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048A8F29" w:rsidR="00251399" w:rsidRPr="00685773" w:rsidRDefault="008725E0" w:rsidP="00B6068A">
      <w:pPr>
        <w:spacing w:line="276" w:lineRule="auto"/>
        <w:jc w:val="both"/>
        <w:rPr>
          <w:rFonts w:ascii="Arial" w:hAnsi="Arial" w:cs="Arial"/>
          <w:sz w:val="22"/>
          <w:szCs w:val="22"/>
        </w:rPr>
      </w:pPr>
      <w:r w:rsidRPr="00685773">
        <w:rPr>
          <w:rFonts w:ascii="Arial" w:hAnsi="Arial" w:cs="Arial"/>
          <w:sz w:val="22"/>
          <w:szCs w:val="22"/>
        </w:rPr>
        <w:br w:type="textWrapping" w:clear="all"/>
      </w:r>
    </w:p>
    <w:p w14:paraId="64980CF9" w14:textId="77777777" w:rsidR="00251399" w:rsidRPr="00685773" w:rsidRDefault="00251399" w:rsidP="00B6068A">
      <w:pPr>
        <w:widowControl w:val="0"/>
        <w:pBdr>
          <w:top w:val="nil"/>
          <w:left w:val="nil"/>
          <w:bottom w:val="nil"/>
          <w:right w:val="nil"/>
          <w:between w:val="nil"/>
        </w:pBdr>
        <w:tabs>
          <w:tab w:val="left" w:pos="567"/>
          <w:tab w:val="left" w:pos="851"/>
        </w:tabs>
        <w:spacing w:line="276" w:lineRule="auto"/>
        <w:jc w:val="both"/>
        <w:rPr>
          <w:rFonts w:ascii="Arial" w:hAnsi="Arial" w:cs="Arial"/>
          <w:caps/>
          <w:sz w:val="22"/>
          <w:szCs w:val="22"/>
        </w:rPr>
      </w:pPr>
      <w:r w:rsidRPr="00685773">
        <w:rPr>
          <w:rFonts w:ascii="Arial" w:hAnsi="Arial" w:cs="Arial"/>
          <w:b/>
          <w:caps/>
          <w:sz w:val="22"/>
          <w:szCs w:val="22"/>
        </w:rPr>
        <w:t xml:space="preserve">Prekių pirkimo-pardavimo sutarties </w:t>
      </w:r>
      <w:r w:rsidRPr="00685773">
        <w:rPr>
          <w:rFonts w:ascii="Arial" w:hAnsi="Arial" w:cs="Arial"/>
          <w:b/>
          <w:bCs/>
          <w:caps/>
          <w:sz w:val="22"/>
          <w:szCs w:val="22"/>
        </w:rPr>
        <w:t>Specialiosios</w:t>
      </w:r>
      <w:r w:rsidRPr="00685773">
        <w:rPr>
          <w:rFonts w:ascii="Arial" w:hAnsi="Arial" w:cs="Arial"/>
          <w:b/>
          <w:caps/>
          <w:sz w:val="22"/>
          <w:szCs w:val="22"/>
        </w:rPr>
        <w:t xml:space="preserve"> sąlygos</w:t>
      </w:r>
      <w:r w:rsidRPr="00685773">
        <w:rPr>
          <w:rFonts w:ascii="Arial" w:hAnsi="Arial" w:cs="Arial"/>
          <w:caps/>
          <w:sz w:val="22"/>
          <w:szCs w:val="22"/>
        </w:rPr>
        <w:t xml:space="preserve"> </w:t>
      </w:r>
    </w:p>
    <w:p w14:paraId="38369C07" w14:textId="77777777" w:rsidR="00251399" w:rsidRPr="00685773" w:rsidRDefault="00251399" w:rsidP="00B6068A">
      <w:pPr>
        <w:spacing w:line="276" w:lineRule="auto"/>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685773" w14:paraId="054015E4" w14:textId="77777777" w:rsidTr="00592427">
        <w:tc>
          <w:tcPr>
            <w:tcW w:w="2448" w:type="dxa"/>
            <w:vAlign w:val="center"/>
          </w:tcPr>
          <w:p w14:paraId="220C7DC7"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Sutarties pavadinimas</w:t>
            </w:r>
          </w:p>
        </w:tc>
        <w:tc>
          <w:tcPr>
            <w:tcW w:w="7753" w:type="dxa"/>
            <w:vAlign w:val="center"/>
          </w:tcPr>
          <w:p w14:paraId="54420ED6" w14:textId="00A0A609" w:rsidR="00251399" w:rsidRPr="00685773" w:rsidRDefault="00061619" w:rsidP="00B6068A">
            <w:pPr>
              <w:spacing w:line="276" w:lineRule="auto"/>
              <w:jc w:val="both"/>
              <w:rPr>
                <w:rFonts w:ascii="Arial" w:hAnsi="Arial" w:cs="Arial"/>
                <w:kern w:val="2"/>
                <w:sz w:val="22"/>
                <w:szCs w:val="22"/>
              </w:rPr>
            </w:pPr>
            <w:r w:rsidRPr="00685773">
              <w:rPr>
                <w:rFonts w:ascii="Arial" w:hAnsi="Arial" w:cs="Arial"/>
                <w:sz w:val="22"/>
                <w:szCs w:val="22"/>
              </w:rPr>
              <w:t>(VPP-940)  Vamzdžių atraminių rotacinių stovų pirkimas</w:t>
            </w:r>
          </w:p>
        </w:tc>
      </w:tr>
      <w:tr w:rsidR="008B5CCB" w:rsidRPr="00685773" w14:paraId="474DAB97" w14:textId="77777777">
        <w:tc>
          <w:tcPr>
            <w:tcW w:w="2448" w:type="dxa"/>
            <w:vAlign w:val="center"/>
          </w:tcPr>
          <w:p w14:paraId="06947FC2" w14:textId="0DDD63F7" w:rsidR="008B5CCB" w:rsidRPr="00685773" w:rsidRDefault="008B5CCB"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Sutarties numeris</w:t>
            </w:r>
          </w:p>
        </w:tc>
        <w:tc>
          <w:tcPr>
            <w:tcW w:w="7753" w:type="dxa"/>
            <w:vAlign w:val="center"/>
          </w:tcPr>
          <w:p w14:paraId="239C8958" w14:textId="77777777" w:rsidR="008B5CCB" w:rsidRPr="00685773" w:rsidRDefault="008B5CCB" w:rsidP="00B6068A">
            <w:pPr>
              <w:spacing w:line="276" w:lineRule="auto"/>
              <w:jc w:val="both"/>
              <w:rPr>
                <w:rFonts w:ascii="Arial" w:hAnsi="Arial" w:cs="Arial"/>
                <w:kern w:val="2"/>
                <w:sz w:val="22"/>
                <w:szCs w:val="22"/>
              </w:rPr>
            </w:pPr>
          </w:p>
        </w:tc>
      </w:tr>
    </w:tbl>
    <w:p w14:paraId="09BCA9A8" w14:textId="77777777" w:rsidR="00251399" w:rsidRPr="00685773" w:rsidRDefault="00251399" w:rsidP="00B6068A">
      <w:pPr>
        <w:spacing w:line="276" w:lineRule="auto"/>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685773" w14:paraId="1EC5BE58" w14:textId="77777777" w:rsidTr="00592427">
        <w:tc>
          <w:tcPr>
            <w:tcW w:w="10201" w:type="dxa"/>
            <w:gridSpan w:val="3"/>
            <w:shd w:val="clear" w:color="auto" w:fill="BFBFBF" w:themeFill="background1" w:themeFillShade="BF"/>
          </w:tcPr>
          <w:p w14:paraId="25C557CB"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1. SUTARTIES ŠALYS</w:t>
            </w:r>
          </w:p>
        </w:tc>
      </w:tr>
      <w:tr w:rsidR="00251399" w:rsidRPr="00685773" w14:paraId="6C91C30A" w14:textId="77777777" w:rsidTr="00592427">
        <w:tc>
          <w:tcPr>
            <w:tcW w:w="2808" w:type="dxa"/>
            <w:vMerge w:val="restart"/>
            <w:vAlign w:val="center"/>
          </w:tcPr>
          <w:p w14:paraId="28E197A1"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1.1. Pirkėjas</w:t>
            </w:r>
          </w:p>
        </w:tc>
        <w:tc>
          <w:tcPr>
            <w:tcW w:w="3240" w:type="dxa"/>
          </w:tcPr>
          <w:p w14:paraId="7182D061"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1.1.1. Pavadinimas</w:t>
            </w:r>
          </w:p>
        </w:tc>
        <w:tc>
          <w:tcPr>
            <w:tcW w:w="4153" w:type="dxa"/>
          </w:tcPr>
          <w:p w14:paraId="428111B9"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AB „Amber Grid“</w:t>
            </w:r>
          </w:p>
        </w:tc>
      </w:tr>
      <w:tr w:rsidR="00251399" w:rsidRPr="00685773" w14:paraId="74C5672F" w14:textId="77777777" w:rsidTr="00592427">
        <w:tc>
          <w:tcPr>
            <w:tcW w:w="2808" w:type="dxa"/>
            <w:vMerge/>
            <w:vAlign w:val="center"/>
          </w:tcPr>
          <w:p w14:paraId="2EF458DC"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6F01BE12"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1.1.2. Juridinio asmens kodas</w:t>
            </w:r>
          </w:p>
        </w:tc>
        <w:tc>
          <w:tcPr>
            <w:tcW w:w="4153" w:type="dxa"/>
          </w:tcPr>
          <w:p w14:paraId="30E5A3B0"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303090867</w:t>
            </w:r>
          </w:p>
        </w:tc>
      </w:tr>
      <w:tr w:rsidR="00251399" w:rsidRPr="00685773" w14:paraId="166696B7" w14:textId="77777777" w:rsidTr="00592427">
        <w:tc>
          <w:tcPr>
            <w:tcW w:w="2808" w:type="dxa"/>
            <w:vMerge/>
            <w:vAlign w:val="center"/>
          </w:tcPr>
          <w:p w14:paraId="54146485"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2D611244"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1.1.3. Adresas</w:t>
            </w:r>
          </w:p>
        </w:tc>
        <w:tc>
          <w:tcPr>
            <w:tcW w:w="4153" w:type="dxa"/>
          </w:tcPr>
          <w:p w14:paraId="00068D47"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Laisvės pr. 10, Vilnius LT-04215</w:t>
            </w:r>
          </w:p>
        </w:tc>
      </w:tr>
      <w:tr w:rsidR="00251399" w:rsidRPr="00685773" w14:paraId="0CEA1E1D" w14:textId="77777777" w:rsidTr="00592427">
        <w:tc>
          <w:tcPr>
            <w:tcW w:w="2808" w:type="dxa"/>
            <w:vMerge/>
            <w:vAlign w:val="center"/>
          </w:tcPr>
          <w:p w14:paraId="78B0AD9D"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2D01644E"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1.1.4. PVM mokėtojo kodas</w:t>
            </w:r>
          </w:p>
        </w:tc>
        <w:tc>
          <w:tcPr>
            <w:tcW w:w="4153" w:type="dxa"/>
          </w:tcPr>
          <w:p w14:paraId="2971C6F3"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LT100007844014</w:t>
            </w:r>
          </w:p>
        </w:tc>
      </w:tr>
      <w:tr w:rsidR="00251399" w:rsidRPr="00685773" w14:paraId="1EB0ABAC" w14:textId="77777777" w:rsidTr="00592427">
        <w:tc>
          <w:tcPr>
            <w:tcW w:w="2808" w:type="dxa"/>
            <w:vMerge/>
            <w:vAlign w:val="center"/>
          </w:tcPr>
          <w:p w14:paraId="0C91FD1B"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57A79B9F"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1.1.5. Atsiskaitomoji sąskaita</w:t>
            </w:r>
          </w:p>
        </w:tc>
        <w:tc>
          <w:tcPr>
            <w:tcW w:w="4153" w:type="dxa"/>
          </w:tcPr>
          <w:p w14:paraId="540A000C"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LT71 7044 0600 0790 5969</w:t>
            </w:r>
          </w:p>
        </w:tc>
      </w:tr>
      <w:tr w:rsidR="00251399" w:rsidRPr="00685773" w14:paraId="4D2DAD03" w14:textId="77777777" w:rsidTr="00592427">
        <w:tc>
          <w:tcPr>
            <w:tcW w:w="2808" w:type="dxa"/>
            <w:vMerge/>
            <w:vAlign w:val="center"/>
          </w:tcPr>
          <w:p w14:paraId="7AB69AC1"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4A5BE3EF"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1.1.6. Bankas, banko kodas</w:t>
            </w:r>
          </w:p>
        </w:tc>
        <w:tc>
          <w:tcPr>
            <w:tcW w:w="4153" w:type="dxa"/>
          </w:tcPr>
          <w:p w14:paraId="4244318C"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AB SEB bankas, 70440</w:t>
            </w:r>
          </w:p>
        </w:tc>
      </w:tr>
      <w:tr w:rsidR="00251399" w:rsidRPr="00685773" w14:paraId="3F635F8E" w14:textId="77777777" w:rsidTr="00592427">
        <w:tc>
          <w:tcPr>
            <w:tcW w:w="2808" w:type="dxa"/>
            <w:vMerge/>
            <w:vAlign w:val="center"/>
          </w:tcPr>
          <w:p w14:paraId="6C532E2B"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4E1F1EE8"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1.1.7. Telefonas</w:t>
            </w:r>
          </w:p>
        </w:tc>
        <w:tc>
          <w:tcPr>
            <w:tcW w:w="4153" w:type="dxa"/>
          </w:tcPr>
          <w:p w14:paraId="1AF18AB7"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+370 5 236 0855</w:t>
            </w:r>
          </w:p>
        </w:tc>
      </w:tr>
      <w:tr w:rsidR="00251399" w:rsidRPr="00685773" w14:paraId="3B330979" w14:textId="77777777" w:rsidTr="00592427">
        <w:tc>
          <w:tcPr>
            <w:tcW w:w="2808" w:type="dxa"/>
            <w:vMerge/>
            <w:vAlign w:val="center"/>
          </w:tcPr>
          <w:p w14:paraId="62559297" w14:textId="77777777" w:rsidR="00251399" w:rsidRPr="00685773" w:rsidRDefault="00251399" w:rsidP="00B6068A">
            <w:pPr>
              <w:spacing w:line="276" w:lineRule="auto"/>
              <w:jc w:val="both"/>
              <w:rPr>
                <w:rFonts w:ascii="Arial" w:hAnsi="Arial" w:cs="Arial"/>
                <w:kern w:val="2"/>
                <w:sz w:val="22"/>
                <w:szCs w:val="22"/>
              </w:rPr>
            </w:pPr>
          </w:p>
        </w:tc>
        <w:tc>
          <w:tcPr>
            <w:tcW w:w="3240" w:type="dxa"/>
          </w:tcPr>
          <w:p w14:paraId="07E59A0E"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1.1.8. El. paštas</w:t>
            </w:r>
          </w:p>
        </w:tc>
        <w:tc>
          <w:tcPr>
            <w:tcW w:w="4153" w:type="dxa"/>
          </w:tcPr>
          <w:p w14:paraId="0E53AD7B"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info@ambergrid.lt</w:t>
            </w:r>
          </w:p>
        </w:tc>
      </w:tr>
      <w:tr w:rsidR="00251399" w:rsidRPr="00685773" w14:paraId="3BA189B9" w14:textId="77777777" w:rsidTr="00592427">
        <w:tc>
          <w:tcPr>
            <w:tcW w:w="2808" w:type="dxa"/>
            <w:vMerge/>
            <w:vAlign w:val="center"/>
          </w:tcPr>
          <w:p w14:paraId="2FFF2CDE" w14:textId="77777777" w:rsidR="00251399" w:rsidRPr="00685773" w:rsidRDefault="00251399" w:rsidP="00B6068A">
            <w:pPr>
              <w:spacing w:line="276" w:lineRule="auto"/>
              <w:jc w:val="both"/>
              <w:rPr>
                <w:rFonts w:ascii="Arial" w:hAnsi="Arial" w:cs="Arial"/>
                <w:kern w:val="2"/>
                <w:sz w:val="22"/>
                <w:szCs w:val="22"/>
              </w:rPr>
            </w:pPr>
          </w:p>
        </w:tc>
        <w:tc>
          <w:tcPr>
            <w:tcW w:w="3240" w:type="dxa"/>
            <w:tcBorders>
              <w:bottom w:val="single" w:sz="4" w:space="0" w:color="auto"/>
            </w:tcBorders>
          </w:tcPr>
          <w:p w14:paraId="6B69062E"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1.1.9. Šalies atstovas</w:t>
            </w:r>
          </w:p>
        </w:tc>
        <w:tc>
          <w:tcPr>
            <w:tcW w:w="4153" w:type="dxa"/>
            <w:tcBorders>
              <w:bottom w:val="single" w:sz="4" w:space="0" w:color="auto"/>
            </w:tcBorders>
          </w:tcPr>
          <w:p w14:paraId="371F0221"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29369BF7" w14:textId="77777777" w:rsidTr="00592427">
        <w:tc>
          <w:tcPr>
            <w:tcW w:w="2808" w:type="dxa"/>
            <w:vMerge/>
            <w:vAlign w:val="center"/>
          </w:tcPr>
          <w:p w14:paraId="3F2D60F7" w14:textId="77777777" w:rsidR="00251399" w:rsidRPr="00685773" w:rsidRDefault="00251399" w:rsidP="00B6068A">
            <w:pPr>
              <w:spacing w:line="276" w:lineRule="auto"/>
              <w:jc w:val="both"/>
              <w:rPr>
                <w:rFonts w:ascii="Arial" w:hAnsi="Arial" w:cs="Arial"/>
                <w:kern w:val="2"/>
                <w:sz w:val="22"/>
                <w:szCs w:val="22"/>
              </w:rPr>
            </w:pPr>
          </w:p>
        </w:tc>
        <w:tc>
          <w:tcPr>
            <w:tcW w:w="3240" w:type="dxa"/>
            <w:tcBorders>
              <w:bottom w:val="single" w:sz="12" w:space="0" w:color="auto"/>
            </w:tcBorders>
          </w:tcPr>
          <w:p w14:paraId="4AEDA6A4"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1.1.10. Atstovavimo pagrindas</w:t>
            </w:r>
          </w:p>
        </w:tc>
        <w:tc>
          <w:tcPr>
            <w:tcW w:w="4153" w:type="dxa"/>
            <w:tcBorders>
              <w:bottom w:val="single" w:sz="12" w:space="0" w:color="auto"/>
            </w:tcBorders>
          </w:tcPr>
          <w:p w14:paraId="1A1EC34A"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17BC3C5F" w14:textId="77777777" w:rsidTr="00592427">
        <w:tc>
          <w:tcPr>
            <w:tcW w:w="2808" w:type="dxa"/>
            <w:vMerge w:val="restart"/>
            <w:vAlign w:val="center"/>
          </w:tcPr>
          <w:p w14:paraId="5D1D7C3D"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1.2. Tiekėjas</w:t>
            </w:r>
          </w:p>
          <w:p w14:paraId="1C397F1D" w14:textId="77777777" w:rsidR="00251399" w:rsidRPr="00685773" w:rsidRDefault="00251399" w:rsidP="00DC166D">
            <w:pPr>
              <w:spacing w:line="276" w:lineRule="auto"/>
              <w:jc w:val="both"/>
              <w:rPr>
                <w:rFonts w:ascii="Arial" w:hAnsi="Arial" w:cs="Arial"/>
                <w:b/>
                <w:bCs/>
                <w:kern w:val="2"/>
                <w:sz w:val="22"/>
                <w:szCs w:val="22"/>
              </w:rPr>
            </w:pPr>
          </w:p>
        </w:tc>
        <w:tc>
          <w:tcPr>
            <w:tcW w:w="3240" w:type="dxa"/>
            <w:tcBorders>
              <w:top w:val="single" w:sz="12" w:space="0" w:color="auto"/>
            </w:tcBorders>
          </w:tcPr>
          <w:p w14:paraId="64CE2B7D"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1.2.1. Pavadinimas</w:t>
            </w:r>
          </w:p>
        </w:tc>
        <w:tc>
          <w:tcPr>
            <w:tcW w:w="4153" w:type="dxa"/>
            <w:tcBorders>
              <w:top w:val="single" w:sz="12" w:space="0" w:color="auto"/>
            </w:tcBorders>
          </w:tcPr>
          <w:p w14:paraId="54673DD7"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41E7C847" w14:textId="77777777" w:rsidTr="00592427">
        <w:tc>
          <w:tcPr>
            <w:tcW w:w="2808" w:type="dxa"/>
            <w:vMerge/>
          </w:tcPr>
          <w:p w14:paraId="2B64C521"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53EB5ACE"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1.2.2. Juridinio asmens kodas</w:t>
            </w:r>
          </w:p>
        </w:tc>
        <w:tc>
          <w:tcPr>
            <w:tcW w:w="4153" w:type="dxa"/>
          </w:tcPr>
          <w:p w14:paraId="0707662F"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482F14C7" w14:textId="77777777" w:rsidTr="00592427">
        <w:tc>
          <w:tcPr>
            <w:tcW w:w="2808" w:type="dxa"/>
            <w:vMerge/>
          </w:tcPr>
          <w:p w14:paraId="73FB3643"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075DACD1"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1.2.3. Adresas</w:t>
            </w:r>
          </w:p>
        </w:tc>
        <w:tc>
          <w:tcPr>
            <w:tcW w:w="4153" w:type="dxa"/>
          </w:tcPr>
          <w:p w14:paraId="2FBB86CC"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38BF36A0" w14:textId="77777777" w:rsidTr="00592427">
        <w:tc>
          <w:tcPr>
            <w:tcW w:w="2808" w:type="dxa"/>
            <w:vMerge/>
          </w:tcPr>
          <w:p w14:paraId="513CF9DF"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2B4AC936"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1.2.4. PVM mokėtojo kodas</w:t>
            </w:r>
          </w:p>
        </w:tc>
        <w:tc>
          <w:tcPr>
            <w:tcW w:w="4153" w:type="dxa"/>
          </w:tcPr>
          <w:p w14:paraId="6F15F75A"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7998CEAD" w14:textId="77777777" w:rsidTr="00592427">
        <w:tc>
          <w:tcPr>
            <w:tcW w:w="2808" w:type="dxa"/>
            <w:vMerge/>
          </w:tcPr>
          <w:p w14:paraId="1A9F6694"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702EF60F"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1.2.5. Atsiskaitomoji sąskaita</w:t>
            </w:r>
          </w:p>
        </w:tc>
        <w:tc>
          <w:tcPr>
            <w:tcW w:w="4153" w:type="dxa"/>
          </w:tcPr>
          <w:p w14:paraId="54A2836D"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3D04CA99" w14:textId="77777777" w:rsidTr="00592427">
        <w:tc>
          <w:tcPr>
            <w:tcW w:w="2808" w:type="dxa"/>
            <w:vMerge/>
          </w:tcPr>
          <w:p w14:paraId="763DBA21"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391A8AC9"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1.2.6. Bankas, banko kodas</w:t>
            </w:r>
          </w:p>
        </w:tc>
        <w:tc>
          <w:tcPr>
            <w:tcW w:w="4153" w:type="dxa"/>
          </w:tcPr>
          <w:p w14:paraId="4A4B122B"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1BCF119B" w14:textId="77777777" w:rsidTr="00592427">
        <w:tc>
          <w:tcPr>
            <w:tcW w:w="2808" w:type="dxa"/>
            <w:vMerge/>
          </w:tcPr>
          <w:p w14:paraId="7BDD144A"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6B604A60"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1.2.7. Telefonas</w:t>
            </w:r>
          </w:p>
        </w:tc>
        <w:tc>
          <w:tcPr>
            <w:tcW w:w="4153" w:type="dxa"/>
          </w:tcPr>
          <w:p w14:paraId="68122980"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1C3C2231" w14:textId="77777777" w:rsidTr="00592427">
        <w:tc>
          <w:tcPr>
            <w:tcW w:w="2808" w:type="dxa"/>
            <w:vMerge/>
          </w:tcPr>
          <w:p w14:paraId="71E335AE"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348F5444"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1.2.8. El. paštas</w:t>
            </w:r>
          </w:p>
        </w:tc>
        <w:tc>
          <w:tcPr>
            <w:tcW w:w="4153" w:type="dxa"/>
          </w:tcPr>
          <w:p w14:paraId="79A07883"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67B72931" w14:textId="77777777" w:rsidTr="00592427">
        <w:tc>
          <w:tcPr>
            <w:tcW w:w="2808" w:type="dxa"/>
            <w:vMerge/>
          </w:tcPr>
          <w:p w14:paraId="49F87B28"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5C9980B3"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1.2.9. Šalies atstovas</w:t>
            </w:r>
          </w:p>
        </w:tc>
        <w:tc>
          <w:tcPr>
            <w:tcW w:w="4153" w:type="dxa"/>
          </w:tcPr>
          <w:p w14:paraId="07EB44B3" w14:textId="77777777" w:rsidR="00251399" w:rsidRPr="00685773" w:rsidRDefault="00251399" w:rsidP="00B6068A">
            <w:pPr>
              <w:spacing w:line="276" w:lineRule="auto"/>
              <w:jc w:val="both"/>
              <w:rPr>
                <w:rFonts w:ascii="Arial" w:hAnsi="Arial" w:cs="Arial"/>
                <w:kern w:val="2"/>
                <w:sz w:val="22"/>
                <w:szCs w:val="22"/>
              </w:rPr>
            </w:pPr>
          </w:p>
        </w:tc>
      </w:tr>
      <w:tr w:rsidR="00251399" w:rsidRPr="00685773" w14:paraId="32F86285" w14:textId="77777777" w:rsidTr="00592427">
        <w:tc>
          <w:tcPr>
            <w:tcW w:w="2808" w:type="dxa"/>
            <w:vMerge/>
          </w:tcPr>
          <w:p w14:paraId="78B43668" w14:textId="77777777" w:rsidR="00251399" w:rsidRPr="00685773" w:rsidRDefault="00251399" w:rsidP="00B6068A">
            <w:pPr>
              <w:spacing w:line="276" w:lineRule="auto"/>
              <w:jc w:val="both"/>
              <w:rPr>
                <w:rFonts w:ascii="Arial" w:hAnsi="Arial" w:cs="Arial"/>
                <w:b/>
                <w:bCs/>
                <w:kern w:val="2"/>
                <w:sz w:val="22"/>
                <w:szCs w:val="22"/>
              </w:rPr>
            </w:pPr>
          </w:p>
        </w:tc>
        <w:tc>
          <w:tcPr>
            <w:tcW w:w="3240" w:type="dxa"/>
          </w:tcPr>
          <w:p w14:paraId="34982C6B" w14:textId="77777777" w:rsidR="00251399" w:rsidRPr="00685773" w:rsidRDefault="00251399" w:rsidP="00B6068A">
            <w:pPr>
              <w:spacing w:line="276" w:lineRule="auto"/>
              <w:jc w:val="both"/>
              <w:rPr>
                <w:rFonts w:ascii="Arial" w:hAnsi="Arial" w:cs="Arial"/>
                <w:kern w:val="2"/>
                <w:sz w:val="22"/>
                <w:szCs w:val="22"/>
              </w:rPr>
            </w:pPr>
            <w:r w:rsidRPr="00685773">
              <w:rPr>
                <w:rFonts w:ascii="Arial" w:hAnsi="Arial" w:cs="Arial"/>
                <w:kern w:val="2"/>
                <w:sz w:val="22"/>
                <w:szCs w:val="22"/>
              </w:rPr>
              <w:t>1.2.10. Atstovavimo pagrindas</w:t>
            </w:r>
          </w:p>
        </w:tc>
        <w:tc>
          <w:tcPr>
            <w:tcW w:w="4153" w:type="dxa"/>
          </w:tcPr>
          <w:p w14:paraId="4CECC96E" w14:textId="77777777" w:rsidR="00251399" w:rsidRPr="00685773" w:rsidRDefault="00251399" w:rsidP="00B6068A">
            <w:pPr>
              <w:spacing w:line="276" w:lineRule="auto"/>
              <w:jc w:val="both"/>
              <w:rPr>
                <w:rFonts w:ascii="Arial" w:hAnsi="Arial" w:cs="Arial"/>
                <w:kern w:val="2"/>
                <w:sz w:val="22"/>
                <w:szCs w:val="22"/>
              </w:rPr>
            </w:pPr>
          </w:p>
        </w:tc>
      </w:tr>
    </w:tbl>
    <w:p w14:paraId="7DE84ED2" w14:textId="77777777" w:rsidR="00251399" w:rsidRPr="00685773" w:rsidRDefault="00251399" w:rsidP="00B6068A">
      <w:pPr>
        <w:spacing w:line="276" w:lineRule="auto"/>
        <w:jc w:val="both"/>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685773" w14:paraId="22A26E7E" w14:textId="77777777" w:rsidTr="21EB0881">
        <w:trPr>
          <w:trHeight w:val="300"/>
        </w:trPr>
        <w:tc>
          <w:tcPr>
            <w:tcW w:w="10201" w:type="dxa"/>
            <w:gridSpan w:val="4"/>
            <w:shd w:val="clear" w:color="auto" w:fill="BFBFBF" w:themeFill="background1" w:themeFillShade="BF"/>
          </w:tcPr>
          <w:p w14:paraId="5424CB91"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2. ATSAKINGI ASMENYS</w:t>
            </w:r>
          </w:p>
        </w:tc>
      </w:tr>
      <w:tr w:rsidR="00251399" w:rsidRPr="00685773" w14:paraId="7DB4C62C" w14:textId="77777777" w:rsidTr="00955856">
        <w:trPr>
          <w:trHeight w:val="300"/>
        </w:trPr>
        <w:tc>
          <w:tcPr>
            <w:tcW w:w="2864" w:type="dxa"/>
            <w:gridSpan w:val="2"/>
            <w:vAlign w:val="center"/>
          </w:tcPr>
          <w:p w14:paraId="4C759211" w14:textId="7BC7C9A4"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2.1. Pirkėjo kontaktiniai asmenys, atsakingi už Sutarties vykdymą, Prekių priėmimą, Sąskaitų per informacinę sistemą</w:t>
            </w:r>
            <w:r w:rsidR="00434E6B" w:rsidRPr="00685773">
              <w:rPr>
                <w:rFonts w:ascii="Arial" w:hAnsi="Arial" w:cs="Arial"/>
                <w:b/>
                <w:bCs/>
                <w:kern w:val="2"/>
                <w:sz w:val="22"/>
                <w:szCs w:val="22"/>
              </w:rPr>
              <w:t xml:space="preserve"> </w:t>
            </w:r>
            <w:r w:rsidRPr="00685773">
              <w:rPr>
                <w:rFonts w:ascii="Arial" w:hAnsi="Arial" w:cs="Arial"/>
                <w:b/>
                <w:bCs/>
                <w:kern w:val="2"/>
                <w:sz w:val="22"/>
                <w:szCs w:val="22"/>
              </w:rPr>
              <w:t>SABIS priėmimą</w:t>
            </w:r>
          </w:p>
        </w:tc>
        <w:tc>
          <w:tcPr>
            <w:tcW w:w="7337" w:type="dxa"/>
            <w:gridSpan w:val="2"/>
            <w:vAlign w:val="center"/>
          </w:tcPr>
          <w:p w14:paraId="55717C27" w14:textId="77777777" w:rsidR="00251399" w:rsidRPr="00685773" w:rsidRDefault="00251399" w:rsidP="00B6068A">
            <w:pPr>
              <w:spacing w:line="276" w:lineRule="auto"/>
              <w:jc w:val="both"/>
              <w:rPr>
                <w:rFonts w:ascii="Arial" w:hAnsi="Arial" w:cs="Arial"/>
                <w:color w:val="4472C4"/>
                <w:kern w:val="2"/>
                <w:sz w:val="22"/>
                <w:szCs w:val="22"/>
              </w:rPr>
            </w:pPr>
            <w:r w:rsidRPr="00685773">
              <w:rPr>
                <w:rFonts w:ascii="Arial" w:hAnsi="Arial" w:cs="Arial"/>
                <w:color w:val="4472C4"/>
                <w:kern w:val="2"/>
                <w:sz w:val="22"/>
                <w:szCs w:val="22"/>
              </w:rPr>
              <w:t>(nurodyti padalinį / skyrių, pareigas, vardą, pavardę, tel., el. paštą)</w:t>
            </w:r>
          </w:p>
        </w:tc>
      </w:tr>
      <w:tr w:rsidR="00251399" w:rsidRPr="00685773" w14:paraId="1A4D879D" w14:textId="77777777" w:rsidTr="00955856">
        <w:trPr>
          <w:trHeight w:val="300"/>
        </w:trPr>
        <w:tc>
          <w:tcPr>
            <w:tcW w:w="2864" w:type="dxa"/>
            <w:gridSpan w:val="2"/>
            <w:vAlign w:val="center"/>
          </w:tcPr>
          <w:p w14:paraId="1B23764E"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2.2. Tiekėjo kontaktiniai asmenys, atsakingi už Sutarties vykdymą</w:t>
            </w:r>
          </w:p>
        </w:tc>
        <w:tc>
          <w:tcPr>
            <w:tcW w:w="7337" w:type="dxa"/>
            <w:gridSpan w:val="2"/>
            <w:vAlign w:val="center"/>
          </w:tcPr>
          <w:p w14:paraId="3A7E4C9A" w14:textId="77777777" w:rsidR="00251399" w:rsidRPr="00685773" w:rsidRDefault="00251399" w:rsidP="00B6068A">
            <w:pPr>
              <w:spacing w:line="276" w:lineRule="auto"/>
              <w:jc w:val="both"/>
              <w:rPr>
                <w:rFonts w:ascii="Arial" w:hAnsi="Arial" w:cs="Arial"/>
                <w:color w:val="4472C4"/>
                <w:kern w:val="2"/>
                <w:sz w:val="22"/>
                <w:szCs w:val="22"/>
              </w:rPr>
            </w:pPr>
            <w:r w:rsidRPr="00685773">
              <w:rPr>
                <w:rFonts w:ascii="Arial" w:hAnsi="Arial" w:cs="Arial"/>
                <w:color w:val="4472C4"/>
                <w:kern w:val="2"/>
                <w:sz w:val="22"/>
                <w:szCs w:val="22"/>
              </w:rPr>
              <w:t>(nurodyti padalinį / skyrių, pareigas, vardą, pavardę, tel., el. paštą)</w:t>
            </w:r>
          </w:p>
        </w:tc>
      </w:tr>
      <w:tr w:rsidR="00DC166D" w:rsidRPr="00685773" w14:paraId="62C3195D" w14:textId="77777777" w:rsidTr="00955856">
        <w:trPr>
          <w:trHeight w:val="300"/>
        </w:trPr>
        <w:tc>
          <w:tcPr>
            <w:tcW w:w="2864" w:type="dxa"/>
            <w:gridSpan w:val="2"/>
            <w:vAlign w:val="center"/>
          </w:tcPr>
          <w:p w14:paraId="6F84361A" w14:textId="224F062E" w:rsidR="00DC166D" w:rsidRPr="00685773" w:rsidRDefault="00825E35" w:rsidP="00B6068A">
            <w:pPr>
              <w:spacing w:line="276" w:lineRule="auto"/>
              <w:jc w:val="both"/>
              <w:rPr>
                <w:rFonts w:ascii="Arial" w:hAnsi="Arial" w:cs="Arial"/>
                <w:b/>
                <w:bCs/>
                <w:kern w:val="2"/>
                <w:sz w:val="22"/>
                <w:szCs w:val="22"/>
              </w:rPr>
            </w:pPr>
            <w:r w:rsidRPr="00685773">
              <w:rPr>
                <w:rFonts w:ascii="Arial" w:eastAsia="Arial Unicode MS" w:hAnsi="Arial" w:cs="Arial"/>
                <w:b/>
                <w:bCs/>
                <w:sz w:val="22"/>
                <w:szCs w:val="22"/>
                <w:bdr w:val="nil"/>
                <w:lang w:val="pt-PT"/>
              </w:rPr>
              <w:t>2.3.</w:t>
            </w:r>
            <w:r w:rsidRPr="00685773">
              <w:rPr>
                <w:rFonts w:ascii="Arial" w:eastAsia="Arial Unicode MS" w:hAnsi="Arial" w:cs="Arial"/>
                <w:b/>
                <w:bCs/>
                <w:sz w:val="22"/>
                <w:szCs w:val="22"/>
                <w:bdr w:val="nil"/>
              </w:rPr>
              <w:t>Už Sutarties ir jos pakeitimų viešinimą Pirkėjo paskirtas atsakingas asmuo</w:t>
            </w:r>
          </w:p>
        </w:tc>
        <w:tc>
          <w:tcPr>
            <w:tcW w:w="7337" w:type="dxa"/>
            <w:gridSpan w:val="2"/>
            <w:vAlign w:val="center"/>
          </w:tcPr>
          <w:p w14:paraId="3E1C67B3" w14:textId="3BF4793D" w:rsidR="00DC166D" w:rsidRPr="00685773" w:rsidRDefault="00825E35" w:rsidP="00B6068A">
            <w:pPr>
              <w:spacing w:line="276" w:lineRule="auto"/>
              <w:jc w:val="both"/>
              <w:rPr>
                <w:rFonts w:ascii="Arial" w:hAnsi="Arial" w:cs="Arial"/>
                <w:color w:val="4472C4"/>
                <w:kern w:val="2"/>
                <w:sz w:val="22"/>
                <w:szCs w:val="22"/>
              </w:rPr>
            </w:pPr>
            <w:r w:rsidRPr="00685773">
              <w:rPr>
                <w:rFonts w:ascii="Arial" w:hAnsi="Arial" w:cs="Arial"/>
                <w:color w:val="4472C4"/>
                <w:kern w:val="2"/>
                <w:sz w:val="22"/>
                <w:szCs w:val="22"/>
              </w:rPr>
              <w:t>(nurodyti padalinį / skyrių, pareigas, vardą, pavardę, tel., el. paštą)</w:t>
            </w:r>
          </w:p>
        </w:tc>
      </w:tr>
      <w:tr w:rsidR="00251399" w:rsidRPr="00685773" w14:paraId="776C21DC" w14:textId="77777777" w:rsidTr="21EB0881">
        <w:trPr>
          <w:trHeight w:val="300"/>
        </w:trPr>
        <w:tc>
          <w:tcPr>
            <w:tcW w:w="10201" w:type="dxa"/>
            <w:gridSpan w:val="4"/>
          </w:tcPr>
          <w:p w14:paraId="2B585972"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t>3. SUTARTIES DALYKAS</w:t>
            </w:r>
          </w:p>
        </w:tc>
      </w:tr>
      <w:tr w:rsidR="00251399" w:rsidRPr="00685773" w14:paraId="7BB27249" w14:textId="77777777" w:rsidTr="00955856">
        <w:trPr>
          <w:trHeight w:val="300"/>
        </w:trPr>
        <w:tc>
          <w:tcPr>
            <w:tcW w:w="2864" w:type="dxa"/>
            <w:gridSpan w:val="2"/>
          </w:tcPr>
          <w:p w14:paraId="0A5BDEA6" w14:textId="77777777" w:rsidR="00251399" w:rsidRPr="00685773" w:rsidRDefault="00251399" w:rsidP="00B6068A">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 xml:space="preserve">3.1. Sutarties dalykas </w:t>
            </w:r>
          </w:p>
        </w:tc>
        <w:tc>
          <w:tcPr>
            <w:tcW w:w="7337" w:type="dxa"/>
            <w:gridSpan w:val="2"/>
          </w:tcPr>
          <w:p w14:paraId="0179452C" w14:textId="10A555DB" w:rsidR="00251399" w:rsidRPr="00685773" w:rsidRDefault="00EF6E90" w:rsidP="00B6068A">
            <w:pPr>
              <w:spacing w:line="276" w:lineRule="auto"/>
              <w:jc w:val="both"/>
              <w:rPr>
                <w:rFonts w:ascii="Arial" w:hAnsi="Arial" w:cs="Arial"/>
                <w:kern w:val="2"/>
                <w:sz w:val="22"/>
                <w:szCs w:val="22"/>
              </w:rPr>
            </w:pPr>
            <w:r w:rsidRPr="00685773">
              <w:rPr>
                <w:rFonts w:ascii="Arial" w:hAnsi="Arial" w:cs="Arial"/>
                <w:kern w:val="2"/>
                <w:sz w:val="22"/>
                <w:szCs w:val="22"/>
              </w:rPr>
              <w:t xml:space="preserve">3.1.1. </w:t>
            </w:r>
            <w:r w:rsidR="00251399" w:rsidRPr="00685773">
              <w:rPr>
                <w:rFonts w:ascii="Arial" w:hAnsi="Arial" w:cs="Arial"/>
                <w:kern w:val="2"/>
                <w:sz w:val="22"/>
                <w:szCs w:val="22"/>
              </w:rPr>
              <w:t>Tiekėjas įsipareigoja Sutartyje numatytomis sąlygomis perduoti Pirkėjui Prekes ir su jomis susijusi</w:t>
            </w:r>
            <w:r w:rsidR="00D64BDF" w:rsidRPr="00685773">
              <w:rPr>
                <w:rFonts w:ascii="Arial" w:hAnsi="Arial" w:cs="Arial"/>
                <w:kern w:val="2"/>
                <w:sz w:val="22"/>
                <w:szCs w:val="22"/>
              </w:rPr>
              <w:t>a</w:t>
            </w:r>
            <w:r w:rsidR="00251399" w:rsidRPr="00685773">
              <w:rPr>
                <w:rFonts w:ascii="Arial" w:hAnsi="Arial" w:cs="Arial"/>
                <w:kern w:val="2"/>
                <w:sz w:val="22"/>
                <w:szCs w:val="22"/>
              </w:rPr>
              <w:t>s paslaugas</w:t>
            </w:r>
            <w:r w:rsidR="0020115B" w:rsidRPr="00685773">
              <w:rPr>
                <w:rFonts w:ascii="Arial" w:hAnsi="Arial" w:cs="Arial"/>
                <w:kern w:val="2"/>
                <w:sz w:val="22"/>
                <w:szCs w:val="22"/>
              </w:rPr>
              <w:t xml:space="preserve"> (jei taikoma)</w:t>
            </w:r>
            <w:r w:rsidR="00251399" w:rsidRPr="00685773">
              <w:rPr>
                <w:rFonts w:ascii="Arial" w:hAnsi="Arial" w:cs="Arial"/>
                <w:kern w:val="2"/>
                <w:sz w:val="22"/>
                <w:szCs w:val="22"/>
              </w:rPr>
              <w:t xml:space="preserve"> (toliau – Prekės).</w:t>
            </w:r>
          </w:p>
          <w:p w14:paraId="245F6BAC" w14:textId="39EEE580" w:rsidR="00251399" w:rsidRPr="00685773" w:rsidRDefault="004508E4" w:rsidP="00B6068A">
            <w:pPr>
              <w:spacing w:line="276" w:lineRule="auto"/>
              <w:jc w:val="both"/>
              <w:rPr>
                <w:rFonts w:ascii="Arial" w:hAnsi="Arial" w:cs="Arial"/>
                <w:color w:val="000000"/>
                <w:kern w:val="2"/>
                <w:sz w:val="22"/>
                <w:szCs w:val="22"/>
              </w:rPr>
            </w:pPr>
            <w:r w:rsidRPr="00685773">
              <w:rPr>
                <w:rFonts w:ascii="Arial" w:hAnsi="Arial" w:cs="Arial"/>
                <w:kern w:val="2"/>
                <w:sz w:val="22"/>
                <w:szCs w:val="22"/>
              </w:rPr>
              <w:t>3.1.2. I</w:t>
            </w:r>
            <w:r w:rsidR="00251399" w:rsidRPr="00685773">
              <w:rPr>
                <w:rFonts w:ascii="Arial" w:hAnsi="Arial" w:cs="Arial"/>
                <w:kern w:val="2"/>
                <w:sz w:val="22"/>
                <w:szCs w:val="22"/>
              </w:rPr>
              <w:t>šsamus Prekių aprašymas ir kiti reikalavimai tiekiamoms Prekėms nustatyti Sutarties priede Nr. 1 „Techninė specifikacija“ (toliau – Techninė specifikacija) ir Sutarties priede Nr. 2 „Pasiūlymas“.</w:t>
            </w:r>
          </w:p>
        </w:tc>
      </w:tr>
      <w:tr w:rsidR="00EB13EC" w:rsidRPr="00685773" w14:paraId="6AE6FB17" w14:textId="77777777" w:rsidTr="00E9529C">
        <w:trPr>
          <w:trHeight w:val="300"/>
        </w:trPr>
        <w:tc>
          <w:tcPr>
            <w:tcW w:w="2864" w:type="dxa"/>
            <w:gridSpan w:val="2"/>
          </w:tcPr>
          <w:p w14:paraId="07D746D5" w14:textId="3F488F2E"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3.2. Pirkimo pavadinimas ir numeris</w:t>
            </w:r>
          </w:p>
        </w:tc>
        <w:tc>
          <w:tcPr>
            <w:tcW w:w="7337" w:type="dxa"/>
            <w:gridSpan w:val="2"/>
            <w:vAlign w:val="center"/>
          </w:tcPr>
          <w:p w14:paraId="68C50F40" w14:textId="060A2064" w:rsidR="00EB13EC" w:rsidRPr="00685773" w:rsidRDefault="00EB13EC" w:rsidP="00EB13EC">
            <w:pPr>
              <w:spacing w:line="276" w:lineRule="auto"/>
              <w:jc w:val="both"/>
              <w:rPr>
                <w:rFonts w:ascii="Arial" w:hAnsi="Arial" w:cs="Arial"/>
                <w:kern w:val="2"/>
                <w:sz w:val="22"/>
                <w:szCs w:val="22"/>
              </w:rPr>
            </w:pPr>
            <w:r w:rsidRPr="00685773">
              <w:rPr>
                <w:rFonts w:ascii="Arial" w:hAnsi="Arial" w:cs="Arial"/>
                <w:sz w:val="22"/>
                <w:szCs w:val="22"/>
              </w:rPr>
              <w:t>(VPP-940)  Vamzdžių atraminių rotacinių stovų pirkimas</w:t>
            </w:r>
          </w:p>
        </w:tc>
      </w:tr>
      <w:tr w:rsidR="00EB13EC" w:rsidRPr="00685773" w14:paraId="6B15208D" w14:textId="77777777" w:rsidTr="005E4432">
        <w:trPr>
          <w:trHeight w:val="300"/>
        </w:trPr>
        <w:tc>
          <w:tcPr>
            <w:tcW w:w="2864" w:type="dxa"/>
            <w:gridSpan w:val="2"/>
            <w:vAlign w:val="center"/>
          </w:tcPr>
          <w:p w14:paraId="3A3B9053"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3.3. Informacija apie Europos Sąjungos lėšomis finansuojamą projektą arba kitą projektą</w:t>
            </w:r>
          </w:p>
        </w:tc>
        <w:tc>
          <w:tcPr>
            <w:tcW w:w="7337" w:type="dxa"/>
            <w:gridSpan w:val="2"/>
            <w:vAlign w:val="center"/>
          </w:tcPr>
          <w:p w14:paraId="59714FF4" w14:textId="6385BC81" w:rsidR="00EB13EC" w:rsidRPr="00685773" w:rsidRDefault="00EB13EC" w:rsidP="00EB13EC">
            <w:pPr>
              <w:spacing w:line="276" w:lineRule="auto"/>
              <w:jc w:val="both"/>
              <w:rPr>
                <w:rFonts w:ascii="Arial" w:hAnsi="Arial" w:cs="Arial"/>
                <w:kern w:val="2"/>
                <w:sz w:val="22"/>
                <w:szCs w:val="22"/>
              </w:rPr>
            </w:pPr>
            <w:sdt>
              <w:sdtPr>
                <w:rPr>
                  <w:rFonts w:ascii="Arial" w:hAnsi="Arial" w:cs="Arial"/>
                  <w:kern w:val="2"/>
                  <w:sz w:val="22"/>
                  <w:szCs w:val="22"/>
                </w:rPr>
                <w:id w:val="-680046563"/>
                <w:placeholder>
                  <w:docPart w:val="252381F149C04F468A8D21E86DD4ABC0"/>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Pr="00685773">
                  <w:rPr>
                    <w:rFonts w:ascii="Arial" w:hAnsi="Arial" w:cs="Arial"/>
                    <w:kern w:val="2"/>
                    <w:sz w:val="22"/>
                    <w:szCs w:val="22"/>
                  </w:rPr>
                  <w:t>Punktas netaikomas.</w:t>
                </w:r>
              </w:sdtContent>
            </w:sdt>
          </w:p>
        </w:tc>
      </w:tr>
      <w:tr w:rsidR="00EB13EC" w:rsidRPr="00685773" w14:paraId="0F38770B" w14:textId="77777777" w:rsidTr="21EB0881">
        <w:trPr>
          <w:trHeight w:val="300"/>
        </w:trPr>
        <w:tc>
          <w:tcPr>
            <w:tcW w:w="10201" w:type="dxa"/>
            <w:gridSpan w:val="4"/>
            <w:shd w:val="clear" w:color="auto" w:fill="BFBFBF" w:themeFill="background1" w:themeFillShade="BF"/>
          </w:tcPr>
          <w:p w14:paraId="248EA40E"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4. PREKIŲ PRISTATYMO TERMINAI IR PREKIŲ PERDAVIMO - PRIĖMIMO TVARKA</w:t>
            </w:r>
          </w:p>
        </w:tc>
      </w:tr>
      <w:tr w:rsidR="00EB13EC" w:rsidRPr="00685773" w14:paraId="3DB265BE" w14:textId="77777777" w:rsidTr="005E4432">
        <w:trPr>
          <w:trHeight w:val="300"/>
        </w:trPr>
        <w:tc>
          <w:tcPr>
            <w:tcW w:w="2864" w:type="dxa"/>
            <w:gridSpan w:val="2"/>
            <w:vAlign w:val="center"/>
          </w:tcPr>
          <w:p w14:paraId="043B9F31" w14:textId="1A37ABA8"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4.1. Prekių pristatymo terminas</w:t>
            </w:r>
          </w:p>
          <w:p w14:paraId="20E64A56" w14:textId="01A66A0D" w:rsidR="00EB13EC" w:rsidRPr="00685773" w:rsidRDefault="00EB13EC" w:rsidP="00EB13EC">
            <w:pPr>
              <w:spacing w:line="276" w:lineRule="auto"/>
              <w:jc w:val="both"/>
              <w:rPr>
                <w:rFonts w:ascii="Arial" w:hAnsi="Arial" w:cs="Arial"/>
                <w:b/>
                <w:bCs/>
                <w:kern w:val="2"/>
                <w:sz w:val="22"/>
                <w:szCs w:val="22"/>
              </w:rPr>
            </w:pPr>
          </w:p>
        </w:tc>
        <w:tc>
          <w:tcPr>
            <w:tcW w:w="7337" w:type="dxa"/>
            <w:gridSpan w:val="2"/>
            <w:vAlign w:val="center"/>
          </w:tcPr>
          <w:p w14:paraId="33C90835" w14:textId="0D415351" w:rsidR="00EB13EC" w:rsidRPr="00685773" w:rsidRDefault="00EB13EC" w:rsidP="00EB13EC">
            <w:pPr>
              <w:spacing w:line="276" w:lineRule="auto"/>
              <w:jc w:val="both"/>
              <w:rPr>
                <w:rFonts w:ascii="Arial" w:hAnsi="Arial" w:cs="Arial"/>
                <w:kern w:val="2"/>
                <w:sz w:val="22"/>
                <w:szCs w:val="22"/>
              </w:rPr>
            </w:pPr>
            <w:sdt>
              <w:sdtPr>
                <w:rPr>
                  <w:rFonts w:ascii="Arial" w:hAnsi="Arial" w:cs="Arial"/>
                  <w:kern w:val="2"/>
                  <w:sz w:val="22"/>
                  <w:szCs w:val="22"/>
                </w:rPr>
                <w:id w:val="-2006129122"/>
                <w:placeholder>
                  <w:docPart w:val="989168760A7046649AF382C0EEE9FE7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7955F3" w:rsidRPr="00685773">
                  <w:rPr>
                    <w:rFonts w:ascii="Arial" w:hAnsi="Arial" w:cs="Arial"/>
                    <w:kern w:val="2"/>
                    <w:sz w:val="22"/>
                    <w:szCs w:val="22"/>
                  </w:rPr>
                  <w:t xml:space="preserve">Tiekėjas Prekes įsipareigoja pristatyti nuo Sutarties įsigaliojimo dienos Techninėje specifikacijoje nurodytu adresu ne vėliau kaip per </w:t>
                </w:r>
              </w:sdtContent>
            </w:sdt>
            <w:r w:rsidRPr="00685773">
              <w:rPr>
                <w:rFonts w:ascii="Arial" w:hAnsi="Arial" w:cs="Arial"/>
                <w:kern w:val="2"/>
                <w:sz w:val="22"/>
                <w:szCs w:val="22"/>
              </w:rPr>
              <w:t xml:space="preserve"> </w:t>
            </w:r>
            <w:r w:rsidR="00961D95" w:rsidRPr="00685773">
              <w:rPr>
                <w:rFonts w:ascii="Arial" w:hAnsi="Arial" w:cs="Arial"/>
                <w:kern w:val="2"/>
                <w:sz w:val="22"/>
                <w:szCs w:val="22"/>
                <w:lang w:val="en-US"/>
              </w:rPr>
              <w:t xml:space="preserve">60 </w:t>
            </w:r>
            <w:proofErr w:type="spellStart"/>
            <w:r w:rsidR="00961D95" w:rsidRPr="00685773">
              <w:rPr>
                <w:rFonts w:ascii="Arial" w:hAnsi="Arial" w:cs="Arial"/>
                <w:kern w:val="2"/>
                <w:sz w:val="22"/>
                <w:szCs w:val="22"/>
                <w:lang w:val="en-US"/>
              </w:rPr>
              <w:t>kalendorini</w:t>
            </w:r>
            <w:proofErr w:type="spellEnd"/>
            <w:r w:rsidR="00961D95" w:rsidRPr="00685773">
              <w:rPr>
                <w:rFonts w:ascii="Arial" w:hAnsi="Arial" w:cs="Arial"/>
                <w:kern w:val="2"/>
                <w:sz w:val="22"/>
                <w:szCs w:val="22"/>
              </w:rPr>
              <w:t>ų</w:t>
            </w:r>
            <w:r w:rsidRPr="00685773">
              <w:rPr>
                <w:rFonts w:ascii="Arial" w:hAnsi="Arial" w:cs="Arial"/>
                <w:kern w:val="2"/>
                <w:sz w:val="22"/>
                <w:szCs w:val="22"/>
              </w:rPr>
              <w:t xml:space="preserve"> </w:t>
            </w:r>
            <w:sdt>
              <w:sdtPr>
                <w:rPr>
                  <w:rFonts w:ascii="Arial" w:hAnsi="Arial" w:cs="Arial"/>
                  <w:kern w:val="2"/>
                  <w:sz w:val="22"/>
                  <w:szCs w:val="22"/>
                </w:rPr>
                <w:id w:val="2091345189"/>
                <w:placeholder>
                  <w:docPart w:val="F00157742932436BBFCDC80AF0E107AC"/>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961D95" w:rsidRPr="00685773">
                  <w:rPr>
                    <w:rFonts w:ascii="Arial" w:hAnsi="Arial" w:cs="Arial"/>
                    <w:kern w:val="2"/>
                    <w:sz w:val="22"/>
                    <w:szCs w:val="22"/>
                  </w:rPr>
                  <w:t>dienų.</w:t>
                </w:r>
              </w:sdtContent>
            </w:sdt>
          </w:p>
          <w:p w14:paraId="1365928F" w14:textId="683F2DD1" w:rsidR="00EB13EC" w:rsidRPr="00685773" w:rsidRDefault="00EB13EC" w:rsidP="00EB13EC">
            <w:pPr>
              <w:spacing w:line="276" w:lineRule="auto"/>
              <w:jc w:val="both"/>
              <w:rPr>
                <w:rFonts w:ascii="Arial" w:hAnsi="Arial" w:cs="Arial"/>
                <w:kern w:val="2"/>
                <w:sz w:val="22"/>
                <w:szCs w:val="22"/>
              </w:rPr>
            </w:pPr>
          </w:p>
          <w:p w14:paraId="5DAFD605" w14:textId="014FE474"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Bendras Prekių tiekimo terminas:  </w:t>
            </w:r>
            <w:sdt>
              <w:sdtPr>
                <w:rPr>
                  <w:rFonts w:ascii="Arial" w:hAnsi="Arial" w:cs="Arial"/>
                  <w:kern w:val="2"/>
                  <w:sz w:val="22"/>
                  <w:szCs w:val="22"/>
                </w:rPr>
                <w:id w:val="282773410"/>
                <w:placeholder>
                  <w:docPart w:val="31DD370BEEB746ECA237CEE64362FBFC"/>
                </w:placeholder>
                <w:dropDownList>
                  <w:listItem w:value="Pasirinkite elementą."/>
                  <w:listItem w:displayText="punktas netaikomas." w:value="punktas netaikomas."/>
                  <w:listItem w:displayText="mėnesių." w:value="mėnesių."/>
                  <w:listItem w:displayText="mėnesiai." w:value="mėnesiai."/>
                </w:dropDownList>
              </w:sdtPr>
              <w:sdtContent>
                <w:r w:rsidR="00395781" w:rsidRPr="00685773">
                  <w:rPr>
                    <w:rFonts w:ascii="Arial" w:hAnsi="Arial" w:cs="Arial"/>
                    <w:kern w:val="2"/>
                    <w:sz w:val="22"/>
                    <w:szCs w:val="22"/>
                  </w:rPr>
                  <w:t>punktas netaikomas.</w:t>
                </w:r>
              </w:sdtContent>
            </w:sdt>
          </w:p>
        </w:tc>
      </w:tr>
      <w:tr w:rsidR="00EB13EC" w:rsidRPr="00685773" w14:paraId="069C241B" w14:textId="77777777" w:rsidTr="008A68DD">
        <w:trPr>
          <w:trHeight w:val="300"/>
        </w:trPr>
        <w:tc>
          <w:tcPr>
            <w:tcW w:w="2864" w:type="dxa"/>
            <w:gridSpan w:val="2"/>
            <w:vAlign w:val="center"/>
          </w:tcPr>
          <w:p w14:paraId="6CF5CB3C" w14:textId="13ED192A"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4.2. Prekių (ar jų dalies) pristatymo termino pratęsimas</w:t>
            </w:r>
          </w:p>
        </w:tc>
        <w:tc>
          <w:tcPr>
            <w:tcW w:w="7337" w:type="dxa"/>
            <w:gridSpan w:val="2"/>
            <w:vAlign w:val="center"/>
          </w:tcPr>
          <w:p w14:paraId="29B9F8C3" w14:textId="388AC88C"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4.2.1. Prekių pristatymo (ar jų dalies) terminas gali būti pratęsiamas esant šioms aplinkybėms:</w:t>
            </w:r>
          </w:p>
          <w:p w14:paraId="5E89116D" w14:textId="2B69F3FB"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 xml:space="preserve">4.2.1.1. nepalankios oro sąlygos, dėl kurių neįmanoma pristatyti Prekių ar su jomis susijusių paslaugų – intensyvios liūtys, potvyniai, tirštas rūkas, </w:t>
            </w:r>
            <w:proofErr w:type="spellStart"/>
            <w:r w:rsidRPr="00685773">
              <w:rPr>
                <w:rFonts w:ascii="Arial" w:hAnsi="Arial" w:cs="Arial"/>
                <w:kern w:val="2"/>
                <w:sz w:val="22"/>
                <w:szCs w:val="22"/>
              </w:rPr>
              <w:t>škvaliniai</w:t>
            </w:r>
            <w:proofErr w:type="spellEnd"/>
            <w:r w:rsidRPr="00685773">
              <w:rPr>
                <w:rFonts w:ascii="Arial" w:hAnsi="Arial" w:cs="Arial"/>
                <w:kern w:val="2"/>
                <w:sz w:val="22"/>
                <w:szCs w:val="22"/>
              </w:rPr>
              <w:t xml:space="preserve"> vėjai, gausus sniegas, pūga ar pan. Ši galimybė taikoma tik tai Prekių daliai, kurios kokybė, pristatymas ir (ar) suteikimas priklauso nuo gamtinių sąlygų;</w:t>
            </w:r>
          </w:p>
          <w:p w14:paraId="5A83DD6D" w14:textId="7614D285"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4.2.1.4. užsitęsusios pirkimo procedūros, dėl kurių pradėti ir (ar) užbaigti pristatyti Prekes per nustatytą terminą tapo neįmanoma arba pernelyg sudėtinga;</w:t>
            </w:r>
          </w:p>
          <w:p w14:paraId="7D0C4E4E" w14:textId="191B8DA3"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4.2.1.6. Pirkėjo Tiekėjui pateikiami nurodymai, neįeinantys į Sutarties objektą, turintys įtakos Tiekėjo sutartinių įsipareigojimų įvykdymo terminams.</w:t>
            </w:r>
          </w:p>
          <w:p w14:paraId="2B4D6020" w14:textId="77777777"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lastRenderedPageBreak/>
              <w:t xml:space="preserve">4.2.2. Šalis, siekianti pratęsti Prekių pristatymo (ar jų dalies) terminą, privalo raštu kreiptis į kitą Šalį ir pateikti minėtų aplinkybių egzistavimo įrodymus. </w:t>
            </w:r>
          </w:p>
          <w:p w14:paraId="3EB02585" w14:textId="0CC64904" w:rsidR="00EB13EC" w:rsidRPr="00685773" w:rsidRDefault="00EB13EC" w:rsidP="00EB13EC">
            <w:pPr>
              <w:pStyle w:val="ListParagraph"/>
              <w:tabs>
                <w:tab w:val="left" w:pos="445"/>
              </w:tabs>
              <w:spacing w:line="276" w:lineRule="auto"/>
              <w:ind w:left="19"/>
              <w:jc w:val="both"/>
              <w:rPr>
                <w:rFonts w:ascii="Arial" w:hAnsi="Arial" w:cs="Arial"/>
                <w:kern w:val="2"/>
                <w:sz w:val="22"/>
                <w:szCs w:val="22"/>
              </w:rPr>
            </w:pPr>
            <w:r w:rsidRPr="00685773">
              <w:rPr>
                <w:rFonts w:ascii="Arial" w:hAnsi="Arial" w:cs="Arial"/>
                <w:kern w:val="2"/>
                <w:sz w:val="22"/>
                <w:szCs w:val="22"/>
              </w:rPr>
              <w:t>4.2.3. Šalims pritarus, kad minėtų aplinkybių įrodymai yra pakankami ir pagrįsti, Prekių (ar jų dalies) pristatymo terminas gali būti pratęsiamas tik minėtų aplinkybių egzistavimo laikotarpiui.</w:t>
            </w:r>
          </w:p>
        </w:tc>
      </w:tr>
      <w:tr w:rsidR="00EB13EC" w:rsidRPr="00685773" w14:paraId="61159067" w14:textId="77777777" w:rsidTr="008A68DD">
        <w:trPr>
          <w:trHeight w:val="300"/>
        </w:trPr>
        <w:tc>
          <w:tcPr>
            <w:tcW w:w="2864" w:type="dxa"/>
            <w:gridSpan w:val="2"/>
            <w:vAlign w:val="center"/>
          </w:tcPr>
          <w:p w14:paraId="2F21C98C"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4.3. Užsakymų teikimo tvarka</w:t>
            </w:r>
          </w:p>
        </w:tc>
        <w:tc>
          <w:tcPr>
            <w:tcW w:w="7337" w:type="dxa"/>
            <w:gridSpan w:val="2"/>
            <w:vAlign w:val="center"/>
          </w:tcPr>
          <w:p w14:paraId="516F8445" w14:textId="50975AED" w:rsidR="00267037" w:rsidRPr="00685773" w:rsidRDefault="00EB13EC" w:rsidP="00267037">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648281321"/>
                <w:placeholder>
                  <w:docPart w:val="E022558A6E1146269018D016C401AF8F"/>
                </w:placeholder>
                <w:dropDownList>
                  <w:listItem w:value="Pasirinkite elementą."/>
                  <w:listItem w:displayText="Punktas netaikomas." w:value="Punktas netaikomas."/>
                  <w:listItem w:displayText="Punktas taikomas." w:value="Punktas taikomas."/>
                </w:dropDownList>
              </w:sdtPr>
              <w:sdtContent>
                <w:r w:rsidR="00267037" w:rsidRPr="00685773">
                  <w:rPr>
                    <w:rFonts w:ascii="Arial" w:hAnsi="Arial" w:cs="Arial"/>
                    <w:kern w:val="2"/>
                    <w:sz w:val="22"/>
                    <w:szCs w:val="22"/>
                  </w:rPr>
                  <w:t>Punktas netaikomas.</w:t>
                </w:r>
              </w:sdtContent>
            </w:sdt>
          </w:p>
          <w:p w14:paraId="3E3DBA01" w14:textId="1D88C624" w:rsidR="00EB13EC" w:rsidRPr="00685773" w:rsidRDefault="00EB13EC" w:rsidP="00EB13EC">
            <w:pPr>
              <w:spacing w:line="276" w:lineRule="auto"/>
              <w:jc w:val="both"/>
              <w:rPr>
                <w:rFonts w:ascii="Arial" w:hAnsi="Arial" w:cs="Arial"/>
                <w:kern w:val="2"/>
                <w:sz w:val="22"/>
                <w:szCs w:val="22"/>
              </w:rPr>
            </w:pPr>
          </w:p>
        </w:tc>
      </w:tr>
      <w:tr w:rsidR="00EB13EC" w:rsidRPr="00685773" w14:paraId="73B1F140" w14:textId="77777777" w:rsidTr="008A68DD">
        <w:trPr>
          <w:trHeight w:val="300"/>
        </w:trPr>
        <w:tc>
          <w:tcPr>
            <w:tcW w:w="2864" w:type="dxa"/>
            <w:gridSpan w:val="2"/>
            <w:vAlign w:val="center"/>
          </w:tcPr>
          <w:p w14:paraId="1351A9AB" w14:textId="7423DA5F"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4.4. Dėl minimalios užsakymo vertės ar apimties</w:t>
            </w:r>
          </w:p>
        </w:tc>
        <w:tc>
          <w:tcPr>
            <w:tcW w:w="7337" w:type="dxa"/>
            <w:gridSpan w:val="2"/>
            <w:vAlign w:val="center"/>
          </w:tcPr>
          <w:p w14:paraId="7527657C" w14:textId="5479349E" w:rsidR="00EB13EC" w:rsidRPr="00685773" w:rsidRDefault="00EB13EC" w:rsidP="00EB13EC">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302978928"/>
                <w:placeholder>
                  <w:docPart w:val="3A0FD9464DC14D05AC8D823BAC55025C"/>
                </w:placeholder>
                <w:dropDownList>
                  <w:listItem w:value="Pasirinkite elementą."/>
                  <w:listItem w:displayText="Punktas netaikomas." w:value="Punktas netaikomas."/>
                  <w:listItem w:displayText="Punktas taikomas." w:value="Punktas taikomas."/>
                </w:dropDownList>
              </w:sdtPr>
              <w:sdtContent>
                <w:r w:rsidR="00267037" w:rsidRPr="00685773">
                  <w:rPr>
                    <w:rFonts w:ascii="Arial" w:hAnsi="Arial" w:cs="Arial"/>
                    <w:kern w:val="2"/>
                    <w:sz w:val="22"/>
                    <w:szCs w:val="22"/>
                  </w:rPr>
                  <w:t>Punktas netaikomas.</w:t>
                </w:r>
              </w:sdtContent>
            </w:sdt>
          </w:p>
          <w:p w14:paraId="2B57EA84" w14:textId="77777777" w:rsidR="00EB13EC" w:rsidRPr="00685773" w:rsidRDefault="00EB13EC" w:rsidP="00EB13EC">
            <w:pPr>
              <w:spacing w:line="276" w:lineRule="auto"/>
              <w:jc w:val="both"/>
              <w:rPr>
                <w:rFonts w:ascii="Arial" w:hAnsi="Arial" w:cs="Arial"/>
                <w:i/>
                <w:iCs/>
                <w:color w:val="0070C0"/>
                <w:kern w:val="2"/>
                <w:sz w:val="22"/>
                <w:szCs w:val="22"/>
              </w:rPr>
            </w:pPr>
          </w:p>
          <w:p w14:paraId="76534604" w14:textId="679EB450" w:rsidR="00EB13EC" w:rsidRPr="00685773" w:rsidRDefault="00EB13EC" w:rsidP="00EB13EC">
            <w:pPr>
              <w:spacing w:line="276" w:lineRule="auto"/>
              <w:jc w:val="both"/>
              <w:rPr>
                <w:rFonts w:ascii="Arial" w:hAnsi="Arial" w:cs="Arial"/>
                <w:kern w:val="2"/>
                <w:sz w:val="22"/>
                <w:szCs w:val="22"/>
              </w:rPr>
            </w:pPr>
          </w:p>
        </w:tc>
      </w:tr>
      <w:tr w:rsidR="00EB13EC" w:rsidRPr="00685773" w14:paraId="20FEF116" w14:textId="77777777" w:rsidTr="008A68DD">
        <w:trPr>
          <w:trHeight w:val="300"/>
        </w:trPr>
        <w:tc>
          <w:tcPr>
            <w:tcW w:w="2864" w:type="dxa"/>
            <w:gridSpan w:val="2"/>
            <w:vAlign w:val="center"/>
          </w:tcPr>
          <w:p w14:paraId="0C811060" w14:textId="1DC7444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4.5. Kartu su Prekėmis pateikiami dokumentai</w:t>
            </w:r>
          </w:p>
        </w:tc>
        <w:tc>
          <w:tcPr>
            <w:tcW w:w="7337" w:type="dxa"/>
            <w:gridSpan w:val="2"/>
            <w:vAlign w:val="center"/>
          </w:tcPr>
          <w:p w14:paraId="3E1AB0D7" w14:textId="521EB01E"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EB13EC" w:rsidRPr="00685773" w14:paraId="4427AC7C" w14:textId="77777777" w:rsidTr="21EB0881">
        <w:trPr>
          <w:trHeight w:val="300"/>
        </w:trPr>
        <w:tc>
          <w:tcPr>
            <w:tcW w:w="10201" w:type="dxa"/>
            <w:gridSpan w:val="4"/>
            <w:shd w:val="clear" w:color="auto" w:fill="BFBFBF" w:themeFill="background1" w:themeFillShade="BF"/>
          </w:tcPr>
          <w:p w14:paraId="6F73AFAF"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 SUTARTIES KAINA IR ATSISKAITYMO TVARKA</w:t>
            </w:r>
          </w:p>
        </w:tc>
      </w:tr>
      <w:tr w:rsidR="00EB13EC" w:rsidRPr="00685773" w14:paraId="676045D9" w14:textId="77777777" w:rsidTr="005E4432">
        <w:trPr>
          <w:trHeight w:val="300"/>
        </w:trPr>
        <w:tc>
          <w:tcPr>
            <w:tcW w:w="2864" w:type="dxa"/>
            <w:gridSpan w:val="2"/>
            <w:vAlign w:val="center"/>
          </w:tcPr>
          <w:p w14:paraId="4110D7B4"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5.1. Sutarčiai taikomas kainos apskaičiavimo būdas</w:t>
            </w:r>
          </w:p>
        </w:tc>
        <w:tc>
          <w:tcPr>
            <w:tcW w:w="7337" w:type="dxa"/>
            <w:gridSpan w:val="2"/>
            <w:vAlign w:val="center"/>
          </w:tcPr>
          <w:p w14:paraId="024F64CE" w14:textId="5C856434" w:rsidR="00283F46" w:rsidRPr="00685773" w:rsidRDefault="00EB13EC" w:rsidP="00283F46">
            <w:pPr>
              <w:spacing w:line="276" w:lineRule="auto"/>
              <w:jc w:val="both"/>
              <w:rPr>
                <w:rFonts w:ascii="Arial" w:hAnsi="Arial" w:cs="Arial"/>
                <w:color w:val="4472C4"/>
                <w:kern w:val="2"/>
                <w:sz w:val="22"/>
                <w:szCs w:val="22"/>
              </w:rPr>
            </w:pPr>
            <w:sdt>
              <w:sdtPr>
                <w:rPr>
                  <w:rFonts w:ascii="Arial" w:hAnsi="Arial" w:cs="Arial"/>
                  <w:kern w:val="2"/>
                  <w:sz w:val="22"/>
                  <w:szCs w:val="22"/>
                </w:rPr>
                <w:id w:val="-201096195"/>
                <w:placeholder>
                  <w:docPart w:val="CF35278BD6F448A8B88762CB4E02CBC8"/>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283F46" w:rsidRPr="00685773">
                  <w:rPr>
                    <w:rFonts w:ascii="Arial" w:hAnsi="Arial" w:cs="Arial"/>
                    <w:kern w:val="2"/>
                    <w:sz w:val="22"/>
                    <w:szCs w:val="22"/>
                  </w:rPr>
                  <w:t>Fiksuotos kainos kainodara.</w:t>
                </w:r>
              </w:sdtContent>
            </w:sdt>
          </w:p>
          <w:p w14:paraId="709AA2AB" w14:textId="17DDA4B5" w:rsidR="00EB13EC" w:rsidRPr="00685773" w:rsidRDefault="00EB13EC" w:rsidP="00EB13EC">
            <w:pPr>
              <w:spacing w:line="276" w:lineRule="auto"/>
              <w:jc w:val="both"/>
              <w:rPr>
                <w:rFonts w:ascii="Arial" w:hAnsi="Arial" w:cs="Arial"/>
                <w:color w:val="4472C4"/>
                <w:kern w:val="2"/>
                <w:sz w:val="22"/>
                <w:szCs w:val="22"/>
              </w:rPr>
            </w:pPr>
          </w:p>
        </w:tc>
      </w:tr>
      <w:tr w:rsidR="00EB13EC" w:rsidRPr="00685773" w14:paraId="6B6AC74B" w14:textId="77777777" w:rsidTr="005E4432">
        <w:trPr>
          <w:trHeight w:val="300"/>
        </w:trPr>
        <w:tc>
          <w:tcPr>
            <w:tcW w:w="2864" w:type="dxa"/>
            <w:gridSpan w:val="2"/>
            <w:vAlign w:val="center"/>
          </w:tcPr>
          <w:p w14:paraId="7364900A" w14:textId="2871ED98"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 xml:space="preserve">5.2. Pradinės Sutarties vertė ir Sutarties kaina </w:t>
            </w:r>
          </w:p>
          <w:p w14:paraId="27B1991F" w14:textId="77777777" w:rsidR="00EB13EC" w:rsidRPr="00685773" w:rsidRDefault="00EB13EC" w:rsidP="00EB13EC">
            <w:pPr>
              <w:spacing w:line="276" w:lineRule="auto"/>
              <w:jc w:val="both"/>
              <w:rPr>
                <w:rFonts w:ascii="Arial" w:hAnsi="Arial" w:cs="Arial"/>
                <w:b/>
                <w:bCs/>
                <w:kern w:val="2"/>
                <w:sz w:val="22"/>
                <w:szCs w:val="22"/>
              </w:rPr>
            </w:pPr>
          </w:p>
        </w:tc>
        <w:tc>
          <w:tcPr>
            <w:tcW w:w="7337" w:type="dxa"/>
            <w:gridSpan w:val="2"/>
            <w:vAlign w:val="center"/>
          </w:tcPr>
          <w:p w14:paraId="1C8E471D" w14:textId="3E7B2F2D"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5.2.1. </w:t>
            </w:r>
            <w:r w:rsidRPr="00685773">
              <w:rPr>
                <w:rFonts w:ascii="Arial" w:hAnsi="Arial" w:cs="Arial"/>
                <w:kern w:val="2"/>
                <w:sz w:val="22"/>
                <w:szCs w:val="22"/>
                <w:u w:val="single"/>
              </w:rPr>
              <w:t>Pradinės Sutarties vertė</w:t>
            </w:r>
            <w:r w:rsidRPr="00685773">
              <w:rPr>
                <w:rFonts w:ascii="Arial" w:hAnsi="Arial" w:cs="Arial"/>
                <w:kern w:val="2"/>
                <w:sz w:val="22"/>
                <w:szCs w:val="22"/>
              </w:rPr>
              <w:t>:</w:t>
            </w:r>
          </w:p>
          <w:p w14:paraId="634BF1B5" w14:textId="24CB218E"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5.2.1.1. Pradinės Sutarties vertė Eur be PVM:  </w:t>
            </w:r>
            <w:r w:rsidRPr="00685773">
              <w:rPr>
                <w:rFonts w:ascii="Arial" w:hAnsi="Arial" w:cs="Arial"/>
                <w:color w:val="4472C4"/>
                <w:kern w:val="2"/>
                <w:sz w:val="22"/>
                <w:szCs w:val="22"/>
              </w:rPr>
              <w:t>[...]</w:t>
            </w:r>
          </w:p>
          <w:p w14:paraId="11A8A8FB" w14:textId="7847163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5.2.1.2. Pradinės sutarties vertės apskaičiavimas:</w:t>
            </w:r>
          </w:p>
          <w:sdt>
            <w:sdtPr>
              <w:rPr>
                <w:rFonts w:ascii="Arial" w:hAnsi="Arial" w:cs="Arial"/>
                <w:kern w:val="2"/>
                <w:sz w:val="22"/>
                <w:szCs w:val="22"/>
              </w:rPr>
              <w:id w:val="-765461576"/>
              <w:placeholder>
                <w:docPart w:val="11482E97A5464925ADB3345D1E0C985D"/>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Content>
              <w:p w14:paraId="0E675943" w14:textId="424C385C" w:rsidR="00EB13EC" w:rsidRPr="00685773" w:rsidRDefault="00F479AA" w:rsidP="00EB13EC">
                <w:pPr>
                  <w:spacing w:line="276" w:lineRule="auto"/>
                  <w:jc w:val="both"/>
                  <w:rPr>
                    <w:rFonts w:ascii="Arial" w:hAnsi="Arial" w:cs="Arial"/>
                    <w:kern w:val="2"/>
                    <w:sz w:val="22"/>
                    <w:szCs w:val="22"/>
                  </w:rPr>
                </w:pPr>
                <w:r w:rsidRPr="00685773">
                  <w:rPr>
                    <w:rFonts w:ascii="Arial" w:hAnsi="Arial" w:cs="Arial"/>
                    <w:kern w:val="2"/>
                    <w:sz w:val="22"/>
                    <w:szCs w:val="22"/>
                  </w:rPr>
                  <w:t>Pradinės Sutarties vertė lygi Tiekėjo pasiūlymo kainai be PVM, nurodytai už visą Sutartyje nurodytą Prekių kiekį.</w:t>
                </w:r>
              </w:p>
            </w:sdtContent>
          </w:sdt>
          <w:p w14:paraId="2DD81C08" w14:textId="77777777" w:rsidR="00EB13EC" w:rsidRPr="00685773" w:rsidRDefault="00EB13EC" w:rsidP="00EB13EC">
            <w:pPr>
              <w:spacing w:line="276" w:lineRule="auto"/>
              <w:jc w:val="both"/>
              <w:rPr>
                <w:rFonts w:ascii="Arial" w:hAnsi="Arial" w:cs="Arial"/>
                <w:color w:val="0070C0"/>
                <w:kern w:val="2"/>
                <w:sz w:val="22"/>
                <w:szCs w:val="22"/>
              </w:rPr>
            </w:pPr>
          </w:p>
          <w:p w14:paraId="094615B2" w14:textId="397EB3C2"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5.2.2. </w:t>
            </w:r>
            <w:r w:rsidRPr="00685773">
              <w:rPr>
                <w:rFonts w:ascii="Arial" w:hAnsi="Arial" w:cs="Arial"/>
                <w:kern w:val="2"/>
                <w:sz w:val="22"/>
                <w:szCs w:val="22"/>
                <w:u w:val="single"/>
              </w:rPr>
              <w:t>Sutarties kaina</w:t>
            </w:r>
            <w:r w:rsidRPr="00685773">
              <w:rPr>
                <w:rFonts w:ascii="Arial" w:hAnsi="Arial" w:cs="Arial"/>
                <w:kern w:val="2"/>
                <w:sz w:val="22"/>
                <w:szCs w:val="22"/>
              </w:rPr>
              <w:t>:</w:t>
            </w:r>
          </w:p>
          <w:p w14:paraId="4FC3D6B0" w14:textId="4FF82CB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Sutarties kaina be PVM: </w:t>
            </w:r>
            <w:r w:rsidRPr="00685773">
              <w:rPr>
                <w:rFonts w:ascii="Arial" w:hAnsi="Arial" w:cs="Arial"/>
                <w:color w:val="4472C4"/>
                <w:kern w:val="2"/>
                <w:sz w:val="22"/>
                <w:szCs w:val="22"/>
              </w:rPr>
              <w:t>[...]</w:t>
            </w:r>
          </w:p>
          <w:p w14:paraId="7384967A" w14:textId="5F515F5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PVM sudaro: </w:t>
            </w:r>
            <w:r w:rsidRPr="00685773">
              <w:rPr>
                <w:rFonts w:ascii="Arial" w:hAnsi="Arial" w:cs="Arial"/>
                <w:color w:val="4472C4"/>
                <w:kern w:val="2"/>
                <w:sz w:val="22"/>
                <w:szCs w:val="22"/>
              </w:rPr>
              <w:t>[...]</w:t>
            </w:r>
          </w:p>
          <w:p w14:paraId="15F82331" w14:textId="56CF2B9A" w:rsidR="00EB13EC" w:rsidRPr="00685773" w:rsidRDefault="00EB13EC" w:rsidP="008145DE">
            <w:pPr>
              <w:spacing w:line="276" w:lineRule="auto"/>
              <w:jc w:val="both"/>
              <w:rPr>
                <w:rFonts w:ascii="Arial" w:hAnsi="Arial" w:cs="Arial"/>
                <w:kern w:val="2"/>
                <w:sz w:val="22"/>
                <w:szCs w:val="22"/>
              </w:rPr>
            </w:pPr>
            <w:r w:rsidRPr="00685773">
              <w:rPr>
                <w:rFonts w:ascii="Arial" w:hAnsi="Arial" w:cs="Arial"/>
                <w:kern w:val="2"/>
                <w:sz w:val="22"/>
                <w:szCs w:val="22"/>
              </w:rPr>
              <w:t xml:space="preserve">Sutarties kaina Eur su PVM: </w:t>
            </w:r>
            <w:r w:rsidRPr="00685773">
              <w:rPr>
                <w:rFonts w:ascii="Arial" w:hAnsi="Arial" w:cs="Arial"/>
                <w:color w:val="4472C4"/>
                <w:kern w:val="2"/>
                <w:sz w:val="22"/>
                <w:szCs w:val="22"/>
              </w:rPr>
              <w:t>[...]</w:t>
            </w:r>
          </w:p>
        </w:tc>
      </w:tr>
      <w:tr w:rsidR="00EB13EC" w:rsidRPr="00685773" w14:paraId="55ADC2FB" w14:textId="77777777" w:rsidTr="004D37FE">
        <w:trPr>
          <w:trHeight w:val="300"/>
        </w:trPr>
        <w:tc>
          <w:tcPr>
            <w:tcW w:w="2864" w:type="dxa"/>
            <w:gridSpan w:val="2"/>
            <w:vAlign w:val="center"/>
          </w:tcPr>
          <w:p w14:paraId="029D7768" w14:textId="15CCEE7B"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5.3. Sutarties kainos / įkainių perskaičiavimas taikant peržiūros taisykles</w:t>
            </w:r>
          </w:p>
        </w:tc>
        <w:tc>
          <w:tcPr>
            <w:tcW w:w="7337" w:type="dxa"/>
            <w:gridSpan w:val="2"/>
            <w:shd w:val="clear" w:color="auto" w:fill="FFFFFF" w:themeFill="background1"/>
            <w:vAlign w:val="center"/>
          </w:tcPr>
          <w:p w14:paraId="679FCBDC" w14:textId="07111A7D"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5.3.1. Sutarties kaina / įkainiai bus perskaičiuojami:</w:t>
            </w:r>
          </w:p>
          <w:p w14:paraId="3228AD3B" w14:textId="7BE0CF7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EB13EC" w:rsidRPr="00685773" w:rsidRDefault="00EB13EC" w:rsidP="00EB13EC">
            <w:pPr>
              <w:spacing w:line="276" w:lineRule="auto"/>
              <w:jc w:val="both"/>
              <w:rPr>
                <w:rFonts w:ascii="Arial" w:hAnsi="Arial" w:cs="Arial"/>
                <w:i/>
                <w:iCs/>
                <w:color w:val="0070C0"/>
                <w:kern w:val="2"/>
                <w:sz w:val="22"/>
                <w:szCs w:val="22"/>
              </w:rPr>
            </w:pPr>
          </w:p>
          <w:p w14:paraId="7504D6B5" w14:textId="2A626940" w:rsidR="00EB13EC" w:rsidRPr="00685773" w:rsidRDefault="00EB13EC" w:rsidP="0064571F">
            <w:pPr>
              <w:jc w:val="both"/>
              <w:rPr>
                <w:rFonts w:ascii="Arial" w:hAnsi="Arial" w:cs="Arial"/>
                <w:kern w:val="2"/>
                <w:sz w:val="22"/>
                <w:szCs w:val="22"/>
              </w:rPr>
            </w:pPr>
            <w:sdt>
              <w:sdtPr>
                <w:rPr>
                  <w:rFonts w:ascii="Arial" w:hAnsi="Arial" w:cs="Arial"/>
                  <w:kern w:val="2"/>
                  <w:sz w:val="22"/>
                  <w:szCs w:val="22"/>
                </w:rPr>
                <w:id w:val="-1501807419"/>
                <w:placeholder>
                  <w:docPart w:val="FCB37B94D7BA484492FD01B5CC2B036B"/>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r w:rsidR="008145DE" w:rsidRPr="00685773">
                  <w:rPr>
                    <w:rFonts w:ascii="Arial" w:hAnsi="Arial" w:cs="Arial"/>
                    <w:kern w:val="2"/>
                    <w:sz w:val="22"/>
                    <w:szCs w:val="22"/>
                  </w:rPr>
                  <w:t>5.3.1.2. dėl kainų lygio pokyčio: netaikoma.</w:t>
                </w:r>
              </w:sdtContent>
            </w:sdt>
          </w:p>
        </w:tc>
      </w:tr>
      <w:tr w:rsidR="00EB13EC" w:rsidRPr="00685773" w14:paraId="061EEDDF" w14:textId="77777777" w:rsidTr="008A68DD">
        <w:trPr>
          <w:trHeight w:val="300"/>
        </w:trPr>
        <w:tc>
          <w:tcPr>
            <w:tcW w:w="2864" w:type="dxa"/>
            <w:gridSpan w:val="2"/>
            <w:vAlign w:val="center"/>
          </w:tcPr>
          <w:p w14:paraId="4D2B3C55"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5.4. Sutarties kainos / įkainių apskaičiavimas taikant kiekio (apimties) keitimo taisykles</w:t>
            </w:r>
          </w:p>
        </w:tc>
        <w:tc>
          <w:tcPr>
            <w:tcW w:w="7337" w:type="dxa"/>
            <w:gridSpan w:val="2"/>
            <w:vAlign w:val="center"/>
          </w:tcPr>
          <w:p w14:paraId="0911AFD7" w14:textId="27148816" w:rsidR="00EB13EC" w:rsidRPr="00685773" w:rsidRDefault="00EB13EC" w:rsidP="00EB13EC">
            <w:pPr>
              <w:shd w:val="clear" w:color="auto" w:fill="FFFFFF" w:themeFill="background1"/>
              <w:spacing w:line="276" w:lineRule="auto"/>
              <w:jc w:val="both"/>
              <w:rPr>
                <w:rFonts w:ascii="Arial" w:hAnsi="Arial" w:cs="Arial"/>
                <w:color w:val="000000"/>
                <w:kern w:val="2"/>
                <w:sz w:val="22"/>
                <w:szCs w:val="22"/>
              </w:rPr>
            </w:pPr>
            <w:r w:rsidRPr="00685773">
              <w:rPr>
                <w:rFonts w:ascii="Arial" w:hAnsi="Arial" w:cs="Arial"/>
                <w:kern w:val="2"/>
                <w:sz w:val="22"/>
                <w:szCs w:val="22"/>
              </w:rPr>
              <w:t xml:space="preserve">5.4.1. </w:t>
            </w:r>
            <w:r w:rsidRPr="00685773">
              <w:rPr>
                <w:rFonts w:ascii="Arial" w:hAnsi="Arial" w:cs="Arial"/>
                <w:color w:val="000000"/>
                <w:kern w:val="2"/>
                <w:sz w:val="22"/>
                <w:szCs w:val="22"/>
              </w:rPr>
              <w:t>Pirkėjas turi teisę atsisakyti dalies Sutarties objekto (Prekių ir (ar) su jomis susijusių paslaugų), kai atsiranda nuo Šalių nepriklausančios aplinkybės, kurių:</w:t>
            </w:r>
          </w:p>
          <w:p w14:paraId="06938CF9"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5.4.1.1. pasiūlymo pateikimo metu Šalys protingai negalėjo numatyti;</w:t>
            </w:r>
          </w:p>
          <w:p w14:paraId="6593D2F8"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5.4.1.2. Šalys negali kontroliuoti ir kurių pasekmių negali išvengti;</w:t>
            </w:r>
          </w:p>
          <w:p w14:paraId="73115BDE"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5.4.1.3.  nei viena iš Šalių nebuvo prisiėmusi atsiradimo rizikos.</w:t>
            </w:r>
          </w:p>
          <w:p w14:paraId="7BFE4370"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5.4.1.4. Tokios aplinkybės apima, bet neapsiriboja:</w:t>
            </w:r>
          </w:p>
          <w:p w14:paraId="646E2030"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5.4.1.4.1.  privalomų teisės aktų pakeitimą, tiesiogiai darantį Sutarties objektą nebenaudotiną ar nereikalingą;</w:t>
            </w:r>
          </w:p>
          <w:p w14:paraId="6FD5BF0E"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lastRenderedPageBreak/>
              <w:t>5.4.1.4.2.  kompetentingų institucijų nustatytus draudimus ar ribojimus, dėl kurių Sutarties objektas negali būti įgyvendintas;</w:t>
            </w:r>
          </w:p>
          <w:p w14:paraId="760F7252" w14:textId="77777777"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5.4.1.4.3. force majeure aplinkybes, jeigu jos tiesiogiai daro Sutarties objektą nebereikalingą.</w:t>
            </w:r>
          </w:p>
          <w:p w14:paraId="49A1A5E8" w14:textId="62F8351B"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 xml:space="preserve">5.4.1.5. Galima atsisakyti iki 30 % pradinės Sutarties vertės. Jei Sutartyje nėra nurodyti atsisakomų Prekių/paslaugų įkainiai, </w:t>
            </w:r>
            <w:proofErr w:type="spellStart"/>
            <w:r w:rsidRPr="00685773">
              <w:rPr>
                <w:rFonts w:ascii="Arial" w:hAnsi="Arial" w:cs="Arial"/>
                <w:color w:val="000000"/>
                <w:kern w:val="2"/>
                <w:sz w:val="22"/>
                <w:szCs w:val="22"/>
              </w:rPr>
              <w:t>mutatis</w:t>
            </w:r>
            <w:proofErr w:type="spellEnd"/>
            <w:r w:rsidRPr="00685773">
              <w:rPr>
                <w:rFonts w:ascii="Arial" w:hAnsi="Arial" w:cs="Arial"/>
                <w:color w:val="000000"/>
                <w:kern w:val="2"/>
                <w:sz w:val="22"/>
                <w:szCs w:val="22"/>
              </w:rPr>
              <w:t xml:space="preserve"> </w:t>
            </w:r>
            <w:proofErr w:type="spellStart"/>
            <w:r w:rsidRPr="00685773">
              <w:rPr>
                <w:rFonts w:ascii="Arial" w:hAnsi="Arial" w:cs="Arial"/>
                <w:color w:val="000000"/>
                <w:kern w:val="2"/>
                <w:sz w:val="22"/>
                <w:szCs w:val="22"/>
              </w:rPr>
              <w:t>mutandis</w:t>
            </w:r>
            <w:proofErr w:type="spellEnd"/>
            <w:r w:rsidRPr="00685773">
              <w:rPr>
                <w:rFonts w:ascii="Arial" w:hAnsi="Arial" w:cs="Arial"/>
                <w:color w:val="000000"/>
                <w:kern w:val="2"/>
                <w:sz w:val="22"/>
                <w:szCs w:val="22"/>
              </w:rPr>
              <w:t xml:space="preserve"> taikomi Kainodaros taisyklių nustatymo metodikos, patvirtintos Viešųjų pirkimų tarnybos direktoriaus įsakymu, 19 punkte nustatyti reikalavimai; </w:t>
            </w:r>
          </w:p>
          <w:p w14:paraId="59668155" w14:textId="77777777" w:rsidR="00EB13EC" w:rsidRPr="00685773" w:rsidRDefault="00EB13EC" w:rsidP="00EB13EC">
            <w:pPr>
              <w:spacing w:line="276" w:lineRule="auto"/>
              <w:jc w:val="both"/>
              <w:rPr>
                <w:rFonts w:ascii="Arial" w:hAnsi="Arial" w:cs="Arial"/>
                <w:color w:val="0070C0"/>
                <w:kern w:val="2"/>
                <w:sz w:val="22"/>
                <w:szCs w:val="22"/>
              </w:rPr>
            </w:pPr>
            <w:r w:rsidRPr="00685773">
              <w:rPr>
                <w:rFonts w:ascii="Arial" w:hAnsi="Arial" w:cs="Arial"/>
                <w:color w:val="000000"/>
                <w:kern w:val="2"/>
                <w:sz w:val="22"/>
                <w:szCs w:val="22"/>
              </w:rPr>
              <w:t>5.4.1.6. Pirkėjas raštu informuoja Tiekėją ne vėliau kaip prieš 30 kalendorinių dienų iki Sutarties dalyko atsisakymo poreikio būtinybės.</w:t>
            </w:r>
          </w:p>
          <w:p w14:paraId="4C7C81BB" w14:textId="77777777" w:rsidR="00EB13EC" w:rsidRPr="00685773" w:rsidRDefault="00EB13EC" w:rsidP="00EB13EC">
            <w:pPr>
              <w:spacing w:line="276" w:lineRule="auto"/>
              <w:jc w:val="both"/>
              <w:rPr>
                <w:rFonts w:ascii="Arial" w:hAnsi="Arial" w:cs="Arial"/>
                <w:color w:val="0070C0"/>
                <w:kern w:val="2"/>
                <w:sz w:val="22"/>
                <w:szCs w:val="22"/>
              </w:rPr>
            </w:pPr>
          </w:p>
          <w:p w14:paraId="5F89B354" w14:textId="2C40635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5.4.2. Pirkėjo teisė įsigyti Prekių sąraše nenurodytų, tačiau su pirkimo objektu susijusių prekių:</w:t>
            </w:r>
          </w:p>
          <w:p w14:paraId="76FDEAA0" w14:textId="44D9CC18" w:rsidR="00EB13EC" w:rsidRPr="00685773" w:rsidRDefault="00EB13EC" w:rsidP="0064571F">
            <w:pPr>
              <w:shd w:val="clear" w:color="auto" w:fill="FFFFFF" w:themeFill="background1"/>
              <w:spacing w:line="276" w:lineRule="auto"/>
              <w:jc w:val="both"/>
              <w:rPr>
                <w:rFonts w:ascii="Arial" w:hAnsi="Arial" w:cs="Arial"/>
                <w:kern w:val="2"/>
                <w:sz w:val="22"/>
                <w:szCs w:val="22"/>
              </w:rPr>
            </w:pPr>
            <w:sdt>
              <w:sdtPr>
                <w:rPr>
                  <w:rFonts w:ascii="Arial" w:hAnsi="Arial" w:cs="Arial"/>
                  <w:kern w:val="2"/>
                  <w:sz w:val="22"/>
                  <w:szCs w:val="22"/>
                </w:rPr>
                <w:id w:val="-151914509"/>
                <w:placeholder>
                  <w:docPart w:val="7BF1B2E3344E4FE68C86257B57FAC1C8"/>
                </w:placeholder>
                <w:dropDownList>
                  <w:listItem w:value="Pasirinkite elementą."/>
                  <w:listItem w:displayText="Punktas netaikomas." w:value="Punktas netaikomas."/>
                  <w:listItem w:displayText="Punktas taikomas." w:value="Punktas taikomas."/>
                </w:dropDownList>
              </w:sdtPr>
              <w:sdtContent>
                <w:r w:rsidR="0064571F" w:rsidRPr="00685773">
                  <w:rPr>
                    <w:rFonts w:ascii="Arial" w:hAnsi="Arial" w:cs="Arial"/>
                    <w:kern w:val="2"/>
                    <w:sz w:val="22"/>
                    <w:szCs w:val="22"/>
                  </w:rPr>
                  <w:t>Punktas netaikomas.</w:t>
                </w:r>
              </w:sdtContent>
            </w:sdt>
          </w:p>
        </w:tc>
      </w:tr>
      <w:tr w:rsidR="00EB13EC" w:rsidRPr="00685773" w14:paraId="517F711D" w14:textId="77777777" w:rsidTr="004A5CC1">
        <w:trPr>
          <w:trHeight w:val="300"/>
        </w:trPr>
        <w:tc>
          <w:tcPr>
            <w:tcW w:w="2864" w:type="dxa"/>
            <w:gridSpan w:val="2"/>
            <w:vAlign w:val="center"/>
          </w:tcPr>
          <w:p w14:paraId="6B982D4B"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5.5. Atsiskaitymo su Tiekėju terminas ir tvarka</w:t>
            </w:r>
          </w:p>
        </w:tc>
        <w:tc>
          <w:tcPr>
            <w:tcW w:w="7337" w:type="dxa"/>
            <w:gridSpan w:val="2"/>
            <w:vAlign w:val="center"/>
          </w:tcPr>
          <w:p w14:paraId="480E99AC" w14:textId="668417B8"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5.5.1. Pirkėjas atsiskaito su Tiekėju ne vėliau kaip per 30 (trisdešimt) dienų nuo Sąskaitos gavimo dienos.</w:t>
            </w:r>
          </w:p>
          <w:p w14:paraId="4647F499" w14:textId="3E4EFF65" w:rsidR="00EB13EC" w:rsidRPr="00685773" w:rsidRDefault="00EB13EC" w:rsidP="00EB13EC">
            <w:pPr>
              <w:spacing w:line="276" w:lineRule="auto"/>
              <w:jc w:val="both"/>
              <w:rPr>
                <w:rFonts w:ascii="Arial" w:hAnsi="Arial" w:cs="Arial"/>
                <w:kern w:val="2"/>
                <w:sz w:val="22"/>
                <w:szCs w:val="22"/>
              </w:rPr>
            </w:pPr>
            <w:r w:rsidRPr="00685773">
              <w:rPr>
                <w:rFonts w:ascii="Arial" w:hAnsi="Arial" w:cs="Arial"/>
                <w:color w:val="000000"/>
                <w:kern w:val="2"/>
                <w:sz w:val="22"/>
                <w:szCs w:val="22"/>
              </w:rPr>
              <w:t xml:space="preserve">5.5.2. </w:t>
            </w:r>
            <w:r w:rsidRPr="00685773">
              <w:rPr>
                <w:rFonts w:ascii="Arial" w:hAnsi="Arial" w:cs="Arial"/>
                <w:kern w:val="2"/>
                <w:sz w:val="22"/>
                <w:szCs w:val="22"/>
              </w:rPr>
              <w:t xml:space="preserve">Apmokėjimo sąlygos:  </w:t>
            </w:r>
            <w:sdt>
              <w:sdtPr>
                <w:rPr>
                  <w:rFonts w:ascii="Arial" w:hAnsi="Arial" w:cs="Arial"/>
                  <w:kern w:val="2"/>
                  <w:sz w:val="22"/>
                  <w:szCs w:val="22"/>
                </w:rPr>
                <w:id w:val="1940408071"/>
                <w:placeholder>
                  <w:docPart w:val="E8590CF1EF03422DB2DEA1DB37EA729E"/>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sidR="00BE2C01" w:rsidRPr="00685773">
                  <w:rPr>
                    <w:rFonts w:ascii="Arial" w:hAnsi="Arial" w:cs="Arial"/>
                    <w:kern w:val="2"/>
                    <w:sz w:val="22"/>
                    <w:szCs w:val="22"/>
                  </w:rPr>
                  <w:t xml:space="preserve">įvykdžius visus sutartinius įsipareigojimus, sumokama visa Sutarties kaina. </w:t>
                </w:r>
              </w:sdtContent>
            </w:sdt>
          </w:p>
        </w:tc>
      </w:tr>
      <w:tr w:rsidR="00EB13EC" w:rsidRPr="00685773" w14:paraId="2631A76C" w14:textId="77777777" w:rsidTr="004A5CC1">
        <w:trPr>
          <w:trHeight w:val="300"/>
        </w:trPr>
        <w:tc>
          <w:tcPr>
            <w:tcW w:w="2864" w:type="dxa"/>
            <w:gridSpan w:val="2"/>
            <w:vAlign w:val="center"/>
          </w:tcPr>
          <w:p w14:paraId="21235614"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5.6. Avansas</w:t>
            </w:r>
          </w:p>
        </w:tc>
        <w:sdt>
          <w:sdtPr>
            <w:rPr>
              <w:rFonts w:ascii="Arial" w:hAnsi="Arial" w:cs="Arial"/>
              <w:color w:val="000000"/>
              <w:kern w:val="2"/>
              <w:sz w:val="22"/>
              <w:szCs w:val="22"/>
              <w:shd w:val="clear" w:color="auto" w:fill="FFFFFF"/>
            </w:rPr>
            <w:id w:val="-1167860821"/>
            <w:placeholder>
              <w:docPart w:val="CC57B2809DD14BB88AADD6A9D3AAA64D"/>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1CD460DF" w:rsidR="00EB13EC" w:rsidRPr="00685773" w:rsidRDefault="00BE2C01" w:rsidP="00EB13EC">
                <w:pPr>
                  <w:spacing w:line="276" w:lineRule="auto"/>
                  <w:jc w:val="both"/>
                  <w:rPr>
                    <w:rFonts w:ascii="Arial" w:hAnsi="Arial" w:cs="Arial"/>
                    <w:color w:val="000000"/>
                    <w:kern w:val="2"/>
                    <w:sz w:val="22"/>
                    <w:szCs w:val="22"/>
                    <w:shd w:val="clear" w:color="auto" w:fill="FFFFFF"/>
                  </w:rPr>
                </w:pPr>
                <w:r w:rsidRPr="00685773">
                  <w:rPr>
                    <w:rFonts w:ascii="Arial" w:hAnsi="Arial" w:cs="Arial"/>
                    <w:color w:val="000000"/>
                    <w:kern w:val="2"/>
                    <w:sz w:val="22"/>
                    <w:szCs w:val="22"/>
                    <w:shd w:val="clear" w:color="auto" w:fill="FFFFFF"/>
                  </w:rPr>
                  <w:t>Punktas netaikomas.</w:t>
                </w:r>
              </w:p>
            </w:tc>
          </w:sdtContent>
        </w:sdt>
      </w:tr>
      <w:tr w:rsidR="00EB13EC" w:rsidRPr="00685773" w14:paraId="64C2AB29" w14:textId="77777777" w:rsidTr="004A5CC1">
        <w:trPr>
          <w:trHeight w:val="300"/>
        </w:trPr>
        <w:tc>
          <w:tcPr>
            <w:tcW w:w="2864" w:type="dxa"/>
            <w:gridSpan w:val="2"/>
            <w:vAlign w:val="center"/>
          </w:tcPr>
          <w:p w14:paraId="59F0ABFB"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5.7. Avanso užtikrinimas</w:t>
            </w:r>
          </w:p>
        </w:tc>
        <w:sdt>
          <w:sdtPr>
            <w:rPr>
              <w:rFonts w:ascii="Arial" w:hAnsi="Arial" w:cs="Arial"/>
              <w:kern w:val="2"/>
              <w:sz w:val="22"/>
              <w:szCs w:val="22"/>
            </w:rPr>
            <w:id w:val="1425995806"/>
            <w:placeholder>
              <w:docPart w:val="99615AAC495B4C4DAAD951570871DCB0"/>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Content>
            <w:tc>
              <w:tcPr>
                <w:tcW w:w="7337" w:type="dxa"/>
                <w:gridSpan w:val="2"/>
                <w:vAlign w:val="center"/>
              </w:tcPr>
              <w:p w14:paraId="33D746C4" w14:textId="631BBA40" w:rsidR="00EB13EC" w:rsidRPr="00685773" w:rsidRDefault="00BE2C01" w:rsidP="00EB13EC">
                <w:pPr>
                  <w:spacing w:line="276" w:lineRule="auto"/>
                  <w:jc w:val="both"/>
                  <w:rPr>
                    <w:rFonts w:ascii="Arial" w:hAnsi="Arial" w:cs="Arial"/>
                    <w:kern w:val="2"/>
                    <w:sz w:val="22"/>
                    <w:szCs w:val="22"/>
                  </w:rPr>
                </w:pPr>
                <w:r w:rsidRPr="00685773">
                  <w:rPr>
                    <w:rFonts w:ascii="Arial" w:hAnsi="Arial" w:cs="Arial"/>
                    <w:kern w:val="2"/>
                    <w:sz w:val="22"/>
                    <w:szCs w:val="22"/>
                  </w:rPr>
                  <w:t>Punktas netaikomas.</w:t>
                </w:r>
              </w:p>
            </w:tc>
          </w:sdtContent>
        </w:sdt>
      </w:tr>
      <w:tr w:rsidR="00EB13EC" w:rsidRPr="00685773"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6. PREKIŲ KOKYBĖ IR GARANTINIAI ĮSIPAREIGOJIMAI</w:t>
            </w:r>
          </w:p>
        </w:tc>
      </w:tr>
      <w:tr w:rsidR="00EB13EC" w:rsidRPr="00685773" w14:paraId="114A5B33" w14:textId="77777777" w:rsidTr="00927D19">
        <w:trPr>
          <w:trHeight w:val="300"/>
        </w:trPr>
        <w:tc>
          <w:tcPr>
            <w:tcW w:w="2864" w:type="dxa"/>
            <w:gridSpan w:val="2"/>
            <w:vAlign w:val="center"/>
          </w:tcPr>
          <w:p w14:paraId="47F151F8"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6.1. Garantinis terminas</w:t>
            </w:r>
          </w:p>
        </w:tc>
        <w:tc>
          <w:tcPr>
            <w:tcW w:w="7337" w:type="dxa"/>
            <w:gridSpan w:val="2"/>
            <w:vAlign w:val="center"/>
          </w:tcPr>
          <w:p w14:paraId="2D2F7939" w14:textId="1F01B1F2" w:rsidR="00EB13EC" w:rsidRPr="00685773" w:rsidRDefault="00BE2C01" w:rsidP="00477991">
            <w:pPr>
              <w:jc w:val="both"/>
              <w:rPr>
                <w:rFonts w:ascii="Arial" w:hAnsi="Arial" w:cs="Arial"/>
                <w:kern w:val="2"/>
                <w:sz w:val="22"/>
                <w:szCs w:val="22"/>
              </w:rPr>
            </w:pPr>
            <w:r w:rsidRPr="00685773">
              <w:rPr>
                <w:rFonts w:ascii="Arial" w:hAnsi="Arial" w:cs="Arial"/>
                <w:kern w:val="2"/>
                <w:sz w:val="22"/>
                <w:szCs w:val="22"/>
              </w:rPr>
              <w:t>Techninėje specifikacijoje nustatytas garantinis terminas</w:t>
            </w:r>
            <w:r w:rsidR="00477991" w:rsidRPr="00685773">
              <w:rPr>
                <w:rFonts w:ascii="Arial" w:hAnsi="Arial" w:cs="Arial"/>
                <w:kern w:val="2"/>
                <w:sz w:val="22"/>
                <w:szCs w:val="22"/>
              </w:rPr>
              <w:t xml:space="preserve">. </w:t>
            </w:r>
          </w:p>
        </w:tc>
      </w:tr>
      <w:tr w:rsidR="00EB13EC" w:rsidRPr="00685773" w14:paraId="24D7B7D1" w14:textId="77777777" w:rsidTr="004A5CC1">
        <w:trPr>
          <w:trHeight w:val="300"/>
        </w:trPr>
        <w:tc>
          <w:tcPr>
            <w:tcW w:w="2864" w:type="dxa"/>
            <w:gridSpan w:val="2"/>
            <w:vAlign w:val="center"/>
          </w:tcPr>
          <w:p w14:paraId="6C995EAF"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6.2. Garantinė priežiūra</w:t>
            </w:r>
          </w:p>
        </w:tc>
        <w:tc>
          <w:tcPr>
            <w:tcW w:w="7337" w:type="dxa"/>
            <w:gridSpan w:val="2"/>
            <w:vAlign w:val="center"/>
          </w:tcPr>
          <w:sdt>
            <w:sdtPr>
              <w:rPr>
                <w:rFonts w:ascii="Arial" w:hAnsi="Arial" w:cs="Arial"/>
                <w:kern w:val="2"/>
                <w:sz w:val="22"/>
                <w:szCs w:val="22"/>
              </w:rPr>
              <w:id w:val="168606917"/>
              <w:placeholder>
                <w:docPart w:val="5C6DEE888EC1469EBB9BC1F54C2D76FB"/>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Content>
              <w:p w14:paraId="458545E8" w14:textId="1064E119" w:rsidR="00EB13EC" w:rsidRPr="00685773" w:rsidRDefault="00366734" w:rsidP="00EB13EC">
                <w:pPr>
                  <w:spacing w:line="276" w:lineRule="auto"/>
                  <w:jc w:val="both"/>
                  <w:rPr>
                    <w:rFonts w:ascii="Arial" w:hAnsi="Arial" w:cs="Arial"/>
                    <w:kern w:val="2"/>
                    <w:sz w:val="22"/>
                    <w:szCs w:val="22"/>
                  </w:rPr>
                </w:pPr>
                <w:r w:rsidRPr="00685773">
                  <w:rPr>
                    <w:rFonts w:ascii="Arial" w:hAnsi="Arial" w:cs="Arial"/>
                    <w:kern w:val="2"/>
                    <w:sz w:val="22"/>
                    <w:szCs w:val="22"/>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EB13EC" w:rsidRPr="00685773" w14:paraId="38104D4B" w14:textId="77777777" w:rsidTr="00F8322E">
        <w:trPr>
          <w:trHeight w:val="300"/>
        </w:trPr>
        <w:tc>
          <w:tcPr>
            <w:tcW w:w="2864" w:type="dxa"/>
            <w:gridSpan w:val="2"/>
            <w:vAlign w:val="center"/>
          </w:tcPr>
          <w:p w14:paraId="7E45CCDE" w14:textId="20E9D69D"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6.3. Pasiūlyme nurodytų kokybinių kriterijų (už kuriuos Tiekėjas gavo balus) įgyvendinimo ir tikrinimo tvarka</w:t>
            </w:r>
          </w:p>
        </w:tc>
        <w:tc>
          <w:tcPr>
            <w:tcW w:w="7337" w:type="dxa"/>
            <w:gridSpan w:val="2"/>
          </w:tcPr>
          <w:p w14:paraId="55494E1A" w14:textId="756F58AD" w:rsidR="00EB13EC" w:rsidRPr="00685773" w:rsidRDefault="00EB13EC" w:rsidP="00EB13EC">
            <w:pPr>
              <w:jc w:val="both"/>
              <w:rPr>
                <w:rFonts w:ascii="Arial" w:hAnsi="Arial" w:cs="Arial"/>
                <w:kern w:val="2"/>
                <w:sz w:val="22"/>
                <w:szCs w:val="22"/>
              </w:rPr>
            </w:pPr>
            <w:sdt>
              <w:sdtPr>
                <w:rPr>
                  <w:rFonts w:ascii="Arial" w:hAnsi="Arial" w:cs="Arial"/>
                  <w:kern w:val="2"/>
                  <w:sz w:val="22"/>
                  <w:szCs w:val="22"/>
                </w:rPr>
                <w:id w:val="1531835564"/>
                <w:placeholder>
                  <w:docPart w:val="2AEE00459C354B9592D1F3581A0D34F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E8115B" w:rsidRPr="00685773">
                  <w:rPr>
                    <w:rFonts w:ascii="Arial" w:hAnsi="Arial" w:cs="Arial"/>
                    <w:kern w:val="2"/>
                    <w:sz w:val="22"/>
                    <w:szCs w:val="22"/>
                  </w:rPr>
                  <w:t>Netaikoma.</w:t>
                </w:r>
              </w:sdtContent>
            </w:sdt>
          </w:p>
          <w:p w14:paraId="56D15755" w14:textId="77777777" w:rsidR="00EB13EC" w:rsidRPr="00685773" w:rsidRDefault="00EB13EC" w:rsidP="00EB13EC">
            <w:pPr>
              <w:spacing w:line="276" w:lineRule="auto"/>
              <w:jc w:val="both"/>
              <w:rPr>
                <w:rFonts w:ascii="Arial" w:hAnsi="Arial" w:cs="Arial"/>
                <w:kern w:val="2"/>
                <w:sz w:val="22"/>
                <w:szCs w:val="22"/>
              </w:rPr>
            </w:pPr>
          </w:p>
        </w:tc>
      </w:tr>
      <w:tr w:rsidR="00EB13EC" w:rsidRPr="00685773"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7. SUTARTIES VYKDYMUI PASITELKIAMI SUBTIEKĖJAI</w:t>
            </w:r>
          </w:p>
        </w:tc>
      </w:tr>
      <w:tr w:rsidR="00EB13EC" w:rsidRPr="00685773" w14:paraId="57E5926C" w14:textId="77777777" w:rsidTr="004A5CC1">
        <w:trPr>
          <w:trHeight w:val="300"/>
        </w:trPr>
        <w:tc>
          <w:tcPr>
            <w:tcW w:w="2864" w:type="dxa"/>
            <w:gridSpan w:val="2"/>
            <w:vAlign w:val="center"/>
          </w:tcPr>
          <w:p w14:paraId="0D24A1BD" w14:textId="50F5F18D"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7.1. Sutarties vykdymui pasitelkiami subtiekėjai ir (ar) specialistai</w:t>
            </w:r>
          </w:p>
        </w:tc>
        <w:tc>
          <w:tcPr>
            <w:tcW w:w="7337" w:type="dxa"/>
            <w:gridSpan w:val="2"/>
            <w:vAlign w:val="center"/>
          </w:tcPr>
          <w:sdt>
            <w:sdtPr>
              <w:rPr>
                <w:rFonts w:ascii="Arial" w:hAnsi="Arial" w:cs="Arial"/>
                <w:kern w:val="2"/>
                <w:sz w:val="22"/>
                <w:szCs w:val="22"/>
              </w:rPr>
              <w:id w:val="1971315911"/>
              <w:placeholder>
                <w:docPart w:val="4BCD005D37884A66A4DD6473450C8141"/>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00F526FE" w14:textId="00022743" w:rsidR="00EB13EC" w:rsidRPr="00685773" w:rsidRDefault="00EB13EC" w:rsidP="00EB13EC">
                <w:pPr>
                  <w:spacing w:line="276" w:lineRule="auto"/>
                  <w:jc w:val="both"/>
                  <w:rPr>
                    <w:rFonts w:ascii="Arial" w:hAnsi="Arial" w:cs="Arial"/>
                    <w:kern w:val="2"/>
                    <w:sz w:val="22"/>
                    <w:szCs w:val="22"/>
                  </w:rPr>
                </w:pPr>
                <w:r w:rsidRPr="00685773">
                  <w:rPr>
                    <w:rStyle w:val="PlaceholderText"/>
                    <w:rFonts w:ascii="Arial" w:hAnsi="Arial" w:cs="Arial"/>
                    <w:color w:val="FF0000"/>
                    <w:sz w:val="22"/>
                    <w:szCs w:val="22"/>
                  </w:rPr>
                  <w:t>Pasirinkite elementą.</w:t>
                </w:r>
              </w:p>
            </w:sdtContent>
          </w:sdt>
        </w:tc>
      </w:tr>
      <w:tr w:rsidR="00EB13EC" w:rsidRPr="00685773"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8. PRIEVOLIŲ PAGAL SUTARTĮ ĮVYKDYMO UŽTIKRINIMAS</w:t>
            </w:r>
          </w:p>
        </w:tc>
      </w:tr>
      <w:tr w:rsidR="00EB13EC" w:rsidRPr="00685773" w14:paraId="5A190903" w14:textId="77777777" w:rsidTr="004A5CC1">
        <w:trPr>
          <w:trHeight w:val="300"/>
        </w:trPr>
        <w:tc>
          <w:tcPr>
            <w:tcW w:w="2864" w:type="dxa"/>
            <w:gridSpan w:val="2"/>
            <w:vAlign w:val="center"/>
          </w:tcPr>
          <w:p w14:paraId="282DB264"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8.1. Prievolių pagal Sutartį įvykdymo užtikrinimas</w:t>
            </w:r>
          </w:p>
        </w:tc>
        <w:tc>
          <w:tcPr>
            <w:tcW w:w="7337" w:type="dxa"/>
            <w:gridSpan w:val="2"/>
            <w:vAlign w:val="center"/>
          </w:tcPr>
          <w:p w14:paraId="3ED059FD" w14:textId="4E0A4963" w:rsidR="00EB13EC" w:rsidRPr="00685773" w:rsidRDefault="00EB13EC" w:rsidP="00EB13EC">
            <w:pPr>
              <w:spacing w:line="276" w:lineRule="auto"/>
              <w:jc w:val="both"/>
              <w:rPr>
                <w:rFonts w:ascii="Arial" w:hAnsi="Arial" w:cs="Arial"/>
                <w:color w:val="4472C4"/>
                <w:kern w:val="2"/>
                <w:sz w:val="22"/>
                <w:szCs w:val="22"/>
              </w:rPr>
            </w:pPr>
            <w:r w:rsidRPr="00685773">
              <w:rPr>
                <w:rFonts w:ascii="Arial" w:hAnsi="Arial" w:cs="Arial"/>
                <w:kern w:val="2"/>
                <w:sz w:val="22"/>
                <w:szCs w:val="22"/>
              </w:rPr>
              <w:t xml:space="preserve">Prievolių pagal Sutartį įvykdymas užtikrinamas: </w:t>
            </w:r>
            <w:sdt>
              <w:sdtPr>
                <w:rPr>
                  <w:rFonts w:ascii="Arial" w:hAnsi="Arial" w:cs="Arial"/>
                  <w:kern w:val="2"/>
                  <w:sz w:val="22"/>
                  <w:szCs w:val="22"/>
                </w:rPr>
                <w:id w:val="1353839929"/>
                <w:placeholder>
                  <w:docPart w:val="ECB59BE60774478A8BD85018F8096F5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E8115B" w:rsidRPr="00685773">
                  <w:rPr>
                    <w:rFonts w:ascii="Arial" w:hAnsi="Arial" w:cs="Arial"/>
                    <w:kern w:val="2"/>
                    <w:sz w:val="22"/>
                    <w:szCs w:val="22"/>
                  </w:rPr>
                  <w:t>netesybos.</w:t>
                </w:r>
              </w:sdtContent>
            </w:sdt>
          </w:p>
        </w:tc>
      </w:tr>
      <w:tr w:rsidR="00EB13EC" w:rsidRPr="00685773" w14:paraId="4744B39C" w14:textId="77777777" w:rsidTr="00F8322E">
        <w:trPr>
          <w:trHeight w:val="300"/>
        </w:trPr>
        <w:tc>
          <w:tcPr>
            <w:tcW w:w="2864" w:type="dxa"/>
            <w:gridSpan w:val="2"/>
            <w:vAlign w:val="center"/>
          </w:tcPr>
          <w:p w14:paraId="7F42D7E9" w14:textId="2527F2D1"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8.2. Sutarties įvykdymo užtikrinimo galiojimo terminas</w:t>
            </w:r>
          </w:p>
        </w:tc>
        <w:tc>
          <w:tcPr>
            <w:tcW w:w="7337" w:type="dxa"/>
            <w:gridSpan w:val="2"/>
          </w:tcPr>
          <w:p w14:paraId="058BC851" w14:textId="63860784" w:rsidR="00EB13EC" w:rsidRPr="00685773" w:rsidRDefault="00EB13EC" w:rsidP="00EB13EC">
            <w:pPr>
              <w:jc w:val="both"/>
              <w:rPr>
                <w:rFonts w:ascii="Arial" w:hAnsi="Arial" w:cs="Arial"/>
                <w:kern w:val="2"/>
                <w:sz w:val="22"/>
                <w:szCs w:val="22"/>
              </w:rPr>
            </w:pPr>
            <w:sdt>
              <w:sdtPr>
                <w:rPr>
                  <w:rFonts w:ascii="Arial" w:hAnsi="Arial" w:cs="Arial"/>
                  <w:kern w:val="2"/>
                  <w:sz w:val="22"/>
                  <w:szCs w:val="22"/>
                </w:rPr>
                <w:id w:val="1268574337"/>
                <w:placeholder>
                  <w:docPart w:val="6F131F8C16154969B0E32F9DCD4E128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Content>
                <w:r w:rsidR="00E8115B" w:rsidRPr="00685773">
                  <w:rPr>
                    <w:rFonts w:ascii="Arial" w:hAnsi="Arial" w:cs="Arial"/>
                    <w:kern w:val="2"/>
                    <w:sz w:val="22"/>
                    <w:szCs w:val="22"/>
                  </w:rPr>
                  <w:t>Netaikoma.</w:t>
                </w:r>
              </w:sdtContent>
            </w:sdt>
          </w:p>
          <w:p w14:paraId="42621176" w14:textId="77777777" w:rsidR="00EB13EC" w:rsidRPr="00685773" w:rsidRDefault="00EB13EC" w:rsidP="00EB13EC">
            <w:pPr>
              <w:spacing w:line="276" w:lineRule="auto"/>
              <w:jc w:val="both"/>
              <w:rPr>
                <w:rFonts w:ascii="Arial" w:hAnsi="Arial" w:cs="Arial"/>
                <w:kern w:val="2"/>
                <w:sz w:val="22"/>
                <w:szCs w:val="22"/>
                <w:highlight w:val="yellow"/>
              </w:rPr>
            </w:pPr>
          </w:p>
        </w:tc>
      </w:tr>
      <w:tr w:rsidR="00EB13EC" w:rsidRPr="00685773" w14:paraId="09C69B4F" w14:textId="77777777" w:rsidTr="006E6826">
        <w:trPr>
          <w:trHeight w:val="300"/>
        </w:trPr>
        <w:tc>
          <w:tcPr>
            <w:tcW w:w="2864" w:type="dxa"/>
            <w:gridSpan w:val="2"/>
            <w:vAlign w:val="center"/>
          </w:tcPr>
          <w:p w14:paraId="0D7BAA95" w14:textId="31F62174"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8.3. Sutarties įvykdymo užtikrinimo pateikimas</w:t>
            </w:r>
          </w:p>
        </w:tc>
        <w:tc>
          <w:tcPr>
            <w:tcW w:w="7337" w:type="dxa"/>
            <w:gridSpan w:val="2"/>
            <w:vAlign w:val="center"/>
          </w:tcPr>
          <w:p w14:paraId="4AB1946F" w14:textId="22D005B1" w:rsidR="00EB13EC" w:rsidRPr="00685773" w:rsidRDefault="00EB13EC" w:rsidP="00EB13EC">
            <w:pPr>
              <w:jc w:val="both"/>
              <w:rPr>
                <w:rFonts w:ascii="Arial" w:hAnsi="Arial" w:cs="Arial"/>
                <w:kern w:val="2"/>
                <w:sz w:val="22"/>
                <w:szCs w:val="22"/>
              </w:rPr>
            </w:pPr>
            <w:sdt>
              <w:sdtPr>
                <w:rPr>
                  <w:rFonts w:ascii="Arial" w:hAnsi="Arial" w:cs="Arial"/>
                  <w:kern w:val="2"/>
                  <w:sz w:val="22"/>
                  <w:szCs w:val="22"/>
                </w:rPr>
                <w:id w:val="1204058300"/>
                <w:placeholder>
                  <w:docPart w:val="38074F8AEC124A14A6666E1368CB3AA3"/>
                </w:placeholder>
                <w:dropDownList>
                  <w:listItem w:value="Pasirinkite elementą."/>
                  <w:listItem w:displayText="Punktas taikomas:" w:value="Punktas taikomas:"/>
                  <w:listItem w:displayText="Punktas netaikomas." w:value="Punktas netaikomas."/>
                </w:dropDownList>
              </w:sdtPr>
              <w:sdtContent>
                <w:r w:rsidR="00E8115B" w:rsidRPr="00685773">
                  <w:rPr>
                    <w:rFonts w:ascii="Arial" w:hAnsi="Arial" w:cs="Arial"/>
                    <w:kern w:val="2"/>
                    <w:sz w:val="22"/>
                    <w:szCs w:val="22"/>
                  </w:rPr>
                  <w:t>Punktas netaikomas.</w:t>
                </w:r>
              </w:sdtContent>
            </w:sdt>
          </w:p>
          <w:p w14:paraId="133D7992" w14:textId="77777777" w:rsidR="00EB13EC" w:rsidRPr="00685773" w:rsidRDefault="00EB13EC" w:rsidP="00EB13EC">
            <w:pPr>
              <w:spacing w:line="276" w:lineRule="auto"/>
              <w:jc w:val="both"/>
              <w:rPr>
                <w:rFonts w:ascii="Arial" w:hAnsi="Arial" w:cs="Arial"/>
                <w:i/>
                <w:iCs/>
                <w:color w:val="0070C0"/>
                <w:kern w:val="2"/>
                <w:sz w:val="22"/>
                <w:szCs w:val="22"/>
              </w:rPr>
            </w:pPr>
          </w:p>
          <w:p w14:paraId="411CD28F" w14:textId="7E8575B8"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 </w:t>
            </w:r>
          </w:p>
        </w:tc>
      </w:tr>
      <w:tr w:rsidR="00EB13EC" w:rsidRPr="00685773"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EB13EC" w:rsidRPr="00685773" w:rsidRDefault="00EB13EC" w:rsidP="00EB13EC">
            <w:pPr>
              <w:spacing w:line="276" w:lineRule="auto"/>
              <w:ind w:firstLine="720"/>
              <w:jc w:val="both"/>
              <w:rPr>
                <w:rFonts w:ascii="Arial" w:hAnsi="Arial" w:cs="Arial"/>
                <w:b/>
                <w:bCs/>
                <w:kern w:val="2"/>
                <w:sz w:val="22"/>
                <w:szCs w:val="22"/>
              </w:rPr>
            </w:pPr>
            <w:r w:rsidRPr="00685773">
              <w:rPr>
                <w:rFonts w:ascii="Arial" w:hAnsi="Arial" w:cs="Arial"/>
                <w:b/>
                <w:bCs/>
                <w:kern w:val="2"/>
                <w:sz w:val="22"/>
                <w:szCs w:val="22"/>
              </w:rPr>
              <w:t>9. ŠALIŲ ATSAKOMYBĖ</w:t>
            </w:r>
          </w:p>
        </w:tc>
      </w:tr>
      <w:tr w:rsidR="00EB13EC" w:rsidRPr="00685773" w14:paraId="471D936C" w14:textId="77777777" w:rsidTr="00A40533">
        <w:trPr>
          <w:trHeight w:val="300"/>
        </w:trPr>
        <w:tc>
          <w:tcPr>
            <w:tcW w:w="2864" w:type="dxa"/>
            <w:gridSpan w:val="2"/>
            <w:vAlign w:val="center"/>
          </w:tcPr>
          <w:p w14:paraId="6D4DAE4B"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9.1. Pirkėjui taikomos netesybos už mokėjimų pagal Sutartį vėlavimą</w:t>
            </w:r>
          </w:p>
        </w:tc>
        <w:tc>
          <w:tcPr>
            <w:tcW w:w="7337" w:type="dxa"/>
            <w:gridSpan w:val="2"/>
            <w:vAlign w:val="center"/>
          </w:tcPr>
          <w:p w14:paraId="60D78531" w14:textId="3C9A7187" w:rsidR="00EB13EC" w:rsidRPr="00685773" w:rsidRDefault="00EB13EC" w:rsidP="00EB13EC">
            <w:pPr>
              <w:spacing w:line="276" w:lineRule="auto"/>
              <w:jc w:val="both"/>
              <w:rPr>
                <w:rFonts w:ascii="Arial" w:hAnsi="Arial" w:cs="Arial"/>
                <w:color w:val="FF0000"/>
                <w:kern w:val="2"/>
                <w:sz w:val="22"/>
                <w:szCs w:val="22"/>
              </w:rPr>
            </w:pPr>
            <w:r w:rsidRPr="00685773">
              <w:rPr>
                <w:rFonts w:ascii="Arial" w:hAnsi="Arial" w:cs="Arial"/>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EB13EC" w:rsidRPr="00685773" w14:paraId="2890E1E1" w14:textId="77777777" w:rsidTr="00A40533">
        <w:trPr>
          <w:trHeight w:val="300"/>
        </w:trPr>
        <w:tc>
          <w:tcPr>
            <w:tcW w:w="2864" w:type="dxa"/>
            <w:gridSpan w:val="2"/>
            <w:vAlign w:val="center"/>
          </w:tcPr>
          <w:p w14:paraId="54AD8248" w14:textId="4F49435A"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9.2. Tiekėjui taikomos netesybos už vėlavimą</w:t>
            </w:r>
            <w:r w:rsidRPr="00685773">
              <w:rPr>
                <w:rFonts w:ascii="Arial" w:hAnsi="Arial" w:cs="Arial"/>
                <w:sz w:val="22"/>
                <w:szCs w:val="22"/>
              </w:rPr>
              <w:t xml:space="preserve"> </w:t>
            </w:r>
            <w:r w:rsidRPr="00685773">
              <w:rPr>
                <w:rFonts w:ascii="Arial" w:hAnsi="Arial" w:cs="Arial"/>
                <w:b/>
                <w:bCs/>
                <w:kern w:val="2"/>
                <w:sz w:val="22"/>
                <w:szCs w:val="22"/>
              </w:rPr>
              <w:t xml:space="preserve">vykdyti užsakymą, tiekti Prekes ar ištaisyti jų trūkumus </w:t>
            </w:r>
          </w:p>
        </w:tc>
        <w:tc>
          <w:tcPr>
            <w:tcW w:w="7337" w:type="dxa"/>
            <w:gridSpan w:val="2"/>
            <w:vAlign w:val="center"/>
          </w:tcPr>
          <w:p w14:paraId="6238653E" w14:textId="7340EDD6"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 xml:space="preserve">9.2.1. Jeigu Tiekėjas vėluoja vykdyti užsakymą, tiekti Prekes ar ištaisyti jų trūkumus, Pirkėjas nuo kitos nei nustatytas terminas dienos Tiekėjui skaičiuoja </w:t>
            </w:r>
            <w:r w:rsidRPr="00685773">
              <w:rPr>
                <w:rFonts w:ascii="Arial" w:hAnsi="Arial" w:cs="Arial"/>
                <w:kern w:val="2"/>
                <w:sz w:val="22"/>
                <w:szCs w:val="22"/>
              </w:rPr>
              <w:t>0,02 (</w:t>
            </w:r>
            <w:r w:rsidRPr="00685773">
              <w:rPr>
                <w:rFonts w:ascii="Arial" w:hAnsi="Arial" w:cs="Arial"/>
                <w:color w:val="000000"/>
                <w:kern w:val="2"/>
                <w:sz w:val="22"/>
                <w:szCs w:val="22"/>
              </w:rPr>
              <w:t>dvi šimtosios) procento dydžio delspinigius už kiekvieną uždelstą dieną iki prievolės įvykdymo dienos nuo laiku neperduotų Prekių ar Prekių, turinčių trūkumų, kainos be PVM.</w:t>
            </w:r>
          </w:p>
        </w:tc>
      </w:tr>
      <w:tr w:rsidR="00EB13EC" w:rsidRPr="00685773" w14:paraId="7A165426" w14:textId="77777777" w:rsidTr="00A40533">
        <w:trPr>
          <w:trHeight w:val="300"/>
        </w:trPr>
        <w:tc>
          <w:tcPr>
            <w:tcW w:w="2864" w:type="dxa"/>
            <w:gridSpan w:val="2"/>
            <w:vAlign w:val="center"/>
          </w:tcPr>
          <w:p w14:paraId="59362CDC" w14:textId="0D58D2B9"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9.3. Tiekėjui taikoma bauda nutraukus Sutartį dėl esminio Sutarties pažeidimo ar Sutarties nevykdymo ar netinkamo vykdymo iš Tiekėjo pusės</w:t>
            </w:r>
          </w:p>
        </w:tc>
        <w:tc>
          <w:tcPr>
            <w:tcW w:w="7337" w:type="dxa"/>
            <w:gridSpan w:val="2"/>
            <w:vAlign w:val="center"/>
          </w:tcPr>
          <w:p w14:paraId="6A632F31" w14:textId="491B7B5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p>
        </w:tc>
      </w:tr>
      <w:tr w:rsidR="00EB13EC" w:rsidRPr="00685773" w14:paraId="672CDFDE" w14:textId="77777777" w:rsidTr="00A40533">
        <w:trPr>
          <w:trHeight w:val="300"/>
        </w:trPr>
        <w:tc>
          <w:tcPr>
            <w:tcW w:w="2864" w:type="dxa"/>
            <w:gridSpan w:val="2"/>
            <w:vAlign w:val="center"/>
          </w:tcPr>
          <w:p w14:paraId="45A71E7B" w14:textId="3E579FC8"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9.4. Tiekėjui taikoma bauda dėl esamų subtiekėjų ar specialistų pakeitimo / naujų subtiekėjų pasitelkimo nesilaikant Sutartyje nurodytos subtiekėjų ir (ar) specialistų keitimo tvarkos</w:t>
            </w:r>
          </w:p>
        </w:tc>
        <w:tc>
          <w:tcPr>
            <w:tcW w:w="7337" w:type="dxa"/>
            <w:gridSpan w:val="2"/>
            <w:vAlign w:val="center"/>
          </w:tcPr>
          <w:p w14:paraId="4D0580D9" w14:textId="5AA24858"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kern w:val="2"/>
                <w:sz w:val="22"/>
                <w:szCs w:val="22"/>
              </w:rPr>
              <w:t>100 (vienas šimtas) Eur bauda už kiekvieną pažeidimo atvejį.</w:t>
            </w:r>
          </w:p>
        </w:tc>
      </w:tr>
      <w:tr w:rsidR="00EB13EC" w:rsidRPr="00685773" w14:paraId="2A2478D5" w14:textId="77777777" w:rsidTr="00A40533">
        <w:trPr>
          <w:trHeight w:val="300"/>
        </w:trPr>
        <w:tc>
          <w:tcPr>
            <w:tcW w:w="2864" w:type="dxa"/>
            <w:gridSpan w:val="2"/>
            <w:vAlign w:val="center"/>
          </w:tcPr>
          <w:p w14:paraId="3F953C16" w14:textId="358BA399"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EB13EC" w:rsidRPr="00685773" w:rsidRDefault="00EB13EC" w:rsidP="00EB13EC">
            <w:pPr>
              <w:pStyle w:val="Heading3"/>
              <w:numPr>
                <w:ilvl w:val="0"/>
                <w:numId w:val="0"/>
              </w:numPr>
              <w:rPr>
                <w:rFonts w:ascii="Arial" w:hAnsi="Arial" w:cs="Arial"/>
                <w:kern w:val="2"/>
              </w:rPr>
            </w:pPr>
            <w:r w:rsidRPr="00685773">
              <w:rPr>
                <w:rFonts w:ascii="Arial" w:hAnsi="Arial" w:cs="Arial"/>
                <w:kern w:val="2"/>
              </w:rPr>
              <w:t>9.5.1. 100 (vienas šimtas) Eur bauda už kiekvieną pažeidimo atvejį.</w:t>
            </w:r>
          </w:p>
          <w:p w14:paraId="7ACD5A5A" w14:textId="71114636" w:rsidR="00EB13EC" w:rsidRPr="00685773" w:rsidRDefault="00EB13EC" w:rsidP="00EB13EC">
            <w:pPr>
              <w:spacing w:line="276" w:lineRule="auto"/>
              <w:jc w:val="both"/>
              <w:rPr>
                <w:rFonts w:ascii="Arial" w:eastAsia="Trebuchet MS" w:hAnsi="Arial" w:cs="Arial"/>
                <w:bCs/>
                <w:color w:val="000000"/>
                <w:kern w:val="2"/>
                <w:sz w:val="22"/>
                <w:szCs w:val="22"/>
                <w:lang w:eastAsia="lt-LT"/>
              </w:rPr>
            </w:pPr>
            <w:r w:rsidRPr="00685773">
              <w:rPr>
                <w:rFonts w:ascii="Arial" w:eastAsia="Trebuchet MS" w:hAnsi="Arial" w:cs="Arial"/>
                <w:bCs/>
                <w:color w:val="000000"/>
                <w:kern w:val="2"/>
                <w:sz w:val="22"/>
                <w:szCs w:val="22"/>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EB13EC" w:rsidRPr="00685773" w:rsidRDefault="00EB13EC" w:rsidP="00EB13EC">
            <w:pPr>
              <w:spacing w:line="276" w:lineRule="auto"/>
              <w:jc w:val="both"/>
              <w:rPr>
                <w:rFonts w:ascii="Arial" w:eastAsia="Trebuchet MS" w:hAnsi="Arial" w:cs="Arial"/>
                <w:bCs/>
                <w:color w:val="000000"/>
                <w:kern w:val="2"/>
                <w:sz w:val="22"/>
                <w:szCs w:val="22"/>
                <w:lang w:eastAsia="lt-LT"/>
              </w:rPr>
            </w:pPr>
            <w:r w:rsidRPr="00685773">
              <w:rPr>
                <w:rFonts w:ascii="Arial" w:eastAsia="Trebuchet MS" w:hAnsi="Arial" w:cs="Arial"/>
                <w:bCs/>
                <w:color w:val="000000"/>
                <w:kern w:val="2"/>
                <w:sz w:val="22"/>
                <w:szCs w:val="22"/>
                <w:lang w:eastAsia="lt-LT"/>
              </w:rPr>
              <w:t xml:space="preserve">9.5.3. 500 (penki šimtai) Eur bauda </w:t>
            </w:r>
            <w:r w:rsidRPr="00685773">
              <w:rPr>
                <w:rFonts w:ascii="Arial" w:hAnsi="Arial" w:cs="Arial"/>
                <w:color w:val="000000"/>
                <w:kern w:val="2"/>
                <w:sz w:val="22"/>
                <w:szCs w:val="22"/>
              </w:rPr>
              <w:t xml:space="preserve">už kiekvieną pažeidimo atvejį </w:t>
            </w:r>
            <w:r w:rsidRPr="00685773">
              <w:rPr>
                <w:rFonts w:ascii="Arial" w:eastAsia="Trebuchet MS" w:hAnsi="Arial" w:cs="Arial"/>
                <w:bCs/>
                <w:color w:val="000000"/>
                <w:kern w:val="2"/>
                <w:sz w:val="22"/>
                <w:szCs w:val="22"/>
                <w:lang w:eastAsia="lt-LT"/>
              </w:rPr>
              <w:t>jei pažeidžiami darbuotojų saugos ir sveikatos reikalavimai, ir dėl to įvyksta nelaimingas atsitikimas.</w:t>
            </w:r>
          </w:p>
        </w:tc>
      </w:tr>
      <w:tr w:rsidR="00EB13EC" w:rsidRPr="00685773" w14:paraId="3FC691C2" w14:textId="77777777" w:rsidTr="00A40533">
        <w:trPr>
          <w:trHeight w:val="300"/>
        </w:trPr>
        <w:tc>
          <w:tcPr>
            <w:tcW w:w="2864" w:type="dxa"/>
            <w:gridSpan w:val="2"/>
            <w:vAlign w:val="center"/>
          </w:tcPr>
          <w:p w14:paraId="543C3C53" w14:textId="7B4E7032"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9.6. Tiekėjui taikoma bauda dėl konfidencialumo reikalavimų nesilaikymo</w:t>
            </w:r>
          </w:p>
        </w:tc>
        <w:tc>
          <w:tcPr>
            <w:tcW w:w="7337" w:type="dxa"/>
            <w:gridSpan w:val="2"/>
            <w:vAlign w:val="center"/>
          </w:tcPr>
          <w:p w14:paraId="6EF81EE8" w14:textId="3FA30E54" w:rsidR="00EB13EC" w:rsidRPr="00685773" w:rsidRDefault="00EB13EC" w:rsidP="00EB13EC">
            <w:pPr>
              <w:spacing w:line="276" w:lineRule="auto"/>
              <w:jc w:val="both"/>
              <w:rPr>
                <w:rFonts w:ascii="Arial" w:hAnsi="Arial" w:cs="Arial"/>
                <w:color w:val="4472C4"/>
                <w:kern w:val="2"/>
                <w:sz w:val="22"/>
                <w:szCs w:val="22"/>
              </w:rPr>
            </w:pPr>
            <w:r w:rsidRPr="00685773">
              <w:rPr>
                <w:rFonts w:ascii="Arial" w:hAnsi="Arial" w:cs="Arial"/>
                <w:color w:val="000000"/>
                <w:kern w:val="2"/>
                <w:sz w:val="22"/>
                <w:szCs w:val="22"/>
              </w:rPr>
              <w:t>3000 (trys tūkstančiai) Eur bauda už kiekvieną pažeidimo atvejį ir atlygina dėl to Pirkėjo patirtus ar atsiradusius tiesioginius nuostolius, kiek jų nepadengia bauda.</w:t>
            </w:r>
          </w:p>
        </w:tc>
      </w:tr>
      <w:tr w:rsidR="00EB13EC" w:rsidRPr="00685773" w14:paraId="36B8451C" w14:textId="77777777" w:rsidTr="004A5CC1">
        <w:trPr>
          <w:trHeight w:val="300"/>
        </w:trPr>
        <w:tc>
          <w:tcPr>
            <w:tcW w:w="2864" w:type="dxa"/>
            <w:gridSpan w:val="2"/>
            <w:vAlign w:val="center"/>
          </w:tcPr>
          <w:p w14:paraId="3FD29379" w14:textId="31228974"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 xml:space="preserve">9.7. Tiekėjui taikomos netesybos dėl pirkimo dokumentuose nustatytų Kokybinių kriterijų </w:t>
            </w:r>
            <w:proofErr w:type="spellStart"/>
            <w:r w:rsidRPr="00685773">
              <w:rPr>
                <w:rFonts w:ascii="Arial" w:hAnsi="Arial" w:cs="Arial"/>
                <w:b/>
                <w:bCs/>
                <w:kern w:val="2"/>
                <w:sz w:val="22"/>
                <w:szCs w:val="22"/>
              </w:rPr>
              <w:t>nepasiekimo</w:t>
            </w:r>
            <w:proofErr w:type="spellEnd"/>
            <w:r w:rsidRPr="00685773">
              <w:rPr>
                <w:rFonts w:ascii="Arial" w:hAnsi="Arial" w:cs="Arial"/>
                <w:b/>
                <w:bCs/>
                <w:kern w:val="2"/>
                <w:sz w:val="22"/>
                <w:szCs w:val="22"/>
              </w:rPr>
              <w:t xml:space="preserve"> Sutarties vykdymo metu</w:t>
            </w:r>
          </w:p>
        </w:tc>
        <w:tc>
          <w:tcPr>
            <w:tcW w:w="7337" w:type="dxa"/>
            <w:gridSpan w:val="2"/>
            <w:vAlign w:val="center"/>
          </w:tcPr>
          <w:sdt>
            <w:sdtPr>
              <w:rPr>
                <w:rFonts w:ascii="Arial" w:hAnsi="Arial" w:cs="Arial"/>
                <w:kern w:val="2"/>
                <w:sz w:val="22"/>
                <w:szCs w:val="22"/>
              </w:rPr>
              <w:id w:val="-913696234"/>
              <w:placeholder>
                <w:docPart w:val="31875DC7B5A8489992014DEAEC1B9A2F"/>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52D0FE4A" w14:textId="28B39781" w:rsidR="00EB13EC" w:rsidRPr="00685773" w:rsidRDefault="00E8115B" w:rsidP="00EB13EC">
                <w:pPr>
                  <w:spacing w:line="276" w:lineRule="auto"/>
                  <w:jc w:val="both"/>
                  <w:rPr>
                    <w:rFonts w:ascii="Arial" w:hAnsi="Arial" w:cs="Arial"/>
                    <w:kern w:val="2"/>
                    <w:sz w:val="22"/>
                    <w:szCs w:val="22"/>
                  </w:rPr>
                </w:pPr>
                <w:r w:rsidRPr="00685773">
                  <w:rPr>
                    <w:rFonts w:ascii="Arial" w:hAnsi="Arial" w:cs="Arial"/>
                    <w:kern w:val="2"/>
                    <w:sz w:val="22"/>
                    <w:szCs w:val="22"/>
                  </w:rPr>
                  <w:t>Punktas netaikomas.</w:t>
                </w:r>
              </w:p>
            </w:sdtContent>
          </w:sdt>
        </w:tc>
      </w:tr>
      <w:tr w:rsidR="00EB13EC" w:rsidRPr="00685773" w14:paraId="7937328E" w14:textId="77777777" w:rsidTr="00A40533">
        <w:trPr>
          <w:trHeight w:val="300"/>
        </w:trPr>
        <w:tc>
          <w:tcPr>
            <w:tcW w:w="2864" w:type="dxa"/>
            <w:gridSpan w:val="2"/>
            <w:vAlign w:val="center"/>
          </w:tcPr>
          <w:p w14:paraId="5640100C"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9.8. Tiekėjui taikomos netesybos dėl Sutarties įvykdymo užtikrinimo nepratęsimo</w:t>
            </w:r>
          </w:p>
        </w:tc>
        <w:tc>
          <w:tcPr>
            <w:tcW w:w="7337" w:type="dxa"/>
            <w:gridSpan w:val="2"/>
            <w:vAlign w:val="center"/>
          </w:tcPr>
          <w:p w14:paraId="59F3CE1E" w14:textId="60C5FEB4"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Taikoma Specialiųjų sąlygų 8.3.2 punkte nustatyta atsakomybė.</w:t>
            </w:r>
          </w:p>
        </w:tc>
      </w:tr>
      <w:tr w:rsidR="00EB13EC" w:rsidRPr="00685773" w14:paraId="00F09CF1" w14:textId="77777777" w:rsidTr="00F8322E">
        <w:trPr>
          <w:trHeight w:val="300"/>
        </w:trPr>
        <w:tc>
          <w:tcPr>
            <w:tcW w:w="2864" w:type="dxa"/>
            <w:gridSpan w:val="2"/>
            <w:vAlign w:val="center"/>
          </w:tcPr>
          <w:p w14:paraId="76333EEA" w14:textId="106BB4E1"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EB13EC" w:rsidRPr="00685773" w:rsidRDefault="00EB13EC" w:rsidP="00EB13EC">
            <w:pPr>
              <w:jc w:val="both"/>
              <w:rPr>
                <w:rFonts w:ascii="Arial" w:hAnsi="Arial" w:cs="Arial"/>
                <w:kern w:val="2"/>
                <w:sz w:val="22"/>
                <w:szCs w:val="22"/>
              </w:rPr>
            </w:pPr>
            <w:r w:rsidRPr="00685773">
              <w:rPr>
                <w:rFonts w:ascii="Arial" w:hAnsi="Arial" w:cs="Arial"/>
                <w:kern w:val="2"/>
                <w:sz w:val="22"/>
                <w:szCs w:val="22"/>
              </w:rPr>
              <w:t>1000 Eur bauda už kiekvieną pažeidimo atvejį.</w:t>
            </w:r>
          </w:p>
          <w:p w14:paraId="270188FA" w14:textId="77777777" w:rsidR="00EB13EC" w:rsidRPr="00685773" w:rsidRDefault="00EB13EC" w:rsidP="00EB13EC">
            <w:pPr>
              <w:spacing w:line="276" w:lineRule="auto"/>
              <w:jc w:val="both"/>
              <w:rPr>
                <w:rFonts w:ascii="Arial" w:hAnsi="Arial" w:cs="Arial"/>
                <w:kern w:val="2"/>
                <w:sz w:val="22"/>
                <w:szCs w:val="22"/>
              </w:rPr>
            </w:pPr>
          </w:p>
        </w:tc>
      </w:tr>
      <w:tr w:rsidR="00EB13EC" w:rsidRPr="00685773" w14:paraId="0EDD4C12" w14:textId="77777777" w:rsidTr="004A5CC1">
        <w:trPr>
          <w:trHeight w:val="300"/>
        </w:trPr>
        <w:tc>
          <w:tcPr>
            <w:tcW w:w="2864" w:type="dxa"/>
            <w:gridSpan w:val="2"/>
            <w:vAlign w:val="center"/>
          </w:tcPr>
          <w:p w14:paraId="024EEDAB" w14:textId="08FE2C98"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9.10. 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EB13EC" w:rsidRPr="00685773" w:rsidRDefault="00EB13EC" w:rsidP="00EB13EC">
            <w:pPr>
              <w:spacing w:line="276" w:lineRule="auto"/>
              <w:jc w:val="both"/>
              <w:rPr>
                <w:rFonts w:ascii="Arial" w:hAnsi="Arial" w:cs="Arial"/>
                <w:i/>
                <w:iCs/>
                <w:kern w:val="2"/>
                <w:sz w:val="22"/>
                <w:szCs w:val="22"/>
              </w:rPr>
            </w:pPr>
            <w:r w:rsidRPr="00685773">
              <w:rPr>
                <w:rFonts w:ascii="Arial" w:hAnsi="Arial" w:cs="Arial"/>
                <w:i/>
                <w:iCs/>
                <w:kern w:val="2"/>
                <w:sz w:val="22"/>
                <w:szCs w:val="22"/>
              </w:rPr>
              <w:t>Pastaba: Šiame skyriuje nustatyti reikalavimai dėl Sutikimo taikomi tik tuo atveju ir tik tiek, kiek konkrečių</w:t>
            </w:r>
            <w:r w:rsidRPr="00685773">
              <w:rPr>
                <w:rFonts w:ascii="Arial" w:hAnsi="Arial" w:cs="Arial"/>
                <w:i/>
                <w:iCs/>
                <w:sz w:val="22"/>
                <w:szCs w:val="22"/>
              </w:rPr>
              <w:t xml:space="preserve"> P</w:t>
            </w:r>
            <w:r w:rsidRPr="00685773">
              <w:rPr>
                <w:rFonts w:ascii="Arial" w:hAnsi="Arial" w:cs="Arial"/>
                <w:i/>
                <w:iCs/>
                <w:kern w:val="2"/>
                <w:sz w:val="22"/>
                <w:szCs w:val="22"/>
              </w:rPr>
              <w:t>rekių pristatymui ar su jomis susijusių paslaugų teikimui būtinas Sutikimas. Kai toks Sutikimas nebūtinas, 9.10 punktas netaikomas</w:t>
            </w:r>
          </w:p>
          <w:p w14:paraId="62E0D80C" w14:textId="77777777" w:rsidR="00EB13EC" w:rsidRPr="00685773" w:rsidRDefault="00EB13EC" w:rsidP="00EB13EC">
            <w:pPr>
              <w:spacing w:line="276" w:lineRule="auto"/>
              <w:jc w:val="both"/>
              <w:rPr>
                <w:rFonts w:ascii="Arial" w:hAnsi="Arial" w:cs="Arial"/>
                <w:kern w:val="2"/>
                <w:sz w:val="22"/>
                <w:szCs w:val="22"/>
              </w:rPr>
            </w:pPr>
          </w:p>
          <w:p w14:paraId="66CD37F9" w14:textId="77777777" w:rsidR="00EB13EC" w:rsidRPr="00685773" w:rsidRDefault="00EB13EC" w:rsidP="00EB13EC">
            <w:pPr>
              <w:spacing w:line="276" w:lineRule="auto"/>
              <w:jc w:val="both"/>
              <w:rPr>
                <w:rFonts w:ascii="Arial" w:hAnsi="Arial" w:cs="Arial"/>
                <w:i/>
                <w:iCs/>
                <w:kern w:val="2"/>
                <w:sz w:val="22"/>
                <w:szCs w:val="22"/>
              </w:rPr>
            </w:pPr>
            <w:r w:rsidRPr="00685773">
              <w:rPr>
                <w:rFonts w:ascii="Arial" w:hAnsi="Arial" w:cs="Arial"/>
                <w:kern w:val="2"/>
                <w:sz w:val="22"/>
                <w:szCs w:val="22"/>
              </w:rPr>
              <w:t>Jei Tiekėjas ar jo pasitelkti asmenys:</w:t>
            </w:r>
          </w:p>
          <w:p w14:paraId="69E92FB5" w14:textId="3946DF6F"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9.10.1. Prekes tiekia ar su jomis susijusias paslaugas teikia neturėdami galiojančio Sutikimo;</w:t>
            </w:r>
          </w:p>
          <w:p w14:paraId="31D8344E" w14:textId="4E716282"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9.10.2. Pristato Prekes ar su jomis susijusias paslaugas teikia pasibaigus Sutikimo galiojimui, Pirkėjui sustabdžius ar panaikinus Sutikimą;</w:t>
            </w:r>
          </w:p>
          <w:p w14:paraId="4E5B7059" w14:textId="2367F2D2"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9.10.3. pažeidžia bet kurią Sutikime nustatytą sąlygą; arba</w:t>
            </w:r>
            <w:r w:rsidRPr="00685773">
              <w:rPr>
                <w:rFonts w:ascii="Arial" w:hAnsi="Arial" w:cs="Arial"/>
                <w:kern w:val="2"/>
                <w:sz w:val="22"/>
                <w:szCs w:val="22"/>
              </w:rPr>
              <w:br/>
              <w:t>9.1.0.4. Prekes tiekia ar su jomis susijusias paslaugas teikia Sutikime nenurodyti asmenys, –</w:t>
            </w:r>
          </w:p>
          <w:p w14:paraId="290062DC" w14:textId="4838180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Tiekėjas už kiekvieną tokį pažeidimą moka Pirkėjui 500 Eur baudą. </w:t>
            </w:r>
          </w:p>
        </w:tc>
      </w:tr>
      <w:tr w:rsidR="00EB13EC" w:rsidRPr="00685773" w14:paraId="4D6A6077" w14:textId="77777777" w:rsidTr="00A40533">
        <w:trPr>
          <w:trHeight w:val="300"/>
        </w:trPr>
        <w:tc>
          <w:tcPr>
            <w:tcW w:w="2864" w:type="dxa"/>
            <w:gridSpan w:val="2"/>
            <w:vAlign w:val="center"/>
          </w:tcPr>
          <w:p w14:paraId="4EDFEF3E" w14:textId="77FC74A4" w:rsidR="00EB13EC" w:rsidRPr="00685773" w:rsidRDefault="00EB13EC" w:rsidP="00EB13EC">
            <w:pPr>
              <w:pStyle w:val="ListParagraph"/>
              <w:tabs>
                <w:tab w:val="left" w:pos="0"/>
                <w:tab w:val="left" w:pos="851"/>
                <w:tab w:val="left" w:pos="1418"/>
              </w:tabs>
              <w:spacing w:line="276" w:lineRule="auto"/>
              <w:ind w:left="0"/>
              <w:contextualSpacing w:val="0"/>
              <w:jc w:val="both"/>
              <w:rPr>
                <w:rFonts w:ascii="Arial" w:hAnsi="Arial" w:cs="Arial"/>
                <w:sz w:val="22"/>
                <w:szCs w:val="22"/>
              </w:rPr>
            </w:pPr>
            <w:r w:rsidRPr="00685773">
              <w:rPr>
                <w:rFonts w:ascii="Arial" w:hAnsi="Arial" w:cs="Arial"/>
                <w:b/>
                <w:bCs/>
                <w:kern w:val="2"/>
                <w:sz w:val="22"/>
                <w:szCs w:val="22"/>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EB13EC" w:rsidRPr="00685773" w:rsidRDefault="00EB13EC" w:rsidP="00EB13EC">
            <w:pPr>
              <w:spacing w:line="276" w:lineRule="auto"/>
              <w:jc w:val="both"/>
              <w:rPr>
                <w:rFonts w:ascii="Arial" w:hAnsi="Arial" w:cs="Arial"/>
                <w:kern w:val="2"/>
                <w:sz w:val="22"/>
                <w:szCs w:val="22"/>
              </w:rPr>
            </w:pPr>
            <w:r w:rsidRPr="00685773">
              <w:rPr>
                <w:rFonts w:ascii="Arial" w:hAnsi="Arial" w:cs="Arial"/>
                <w:color w:val="000000"/>
                <w:kern w:val="2"/>
                <w:sz w:val="22"/>
                <w:szCs w:val="22"/>
              </w:rPr>
              <w:t>1000 (vienas tūkstantis ) Eur bauda už kiekvieną pažeidimo atvejį.</w:t>
            </w:r>
          </w:p>
        </w:tc>
      </w:tr>
      <w:tr w:rsidR="00EB13EC" w:rsidRPr="00685773" w14:paraId="5844EE62" w14:textId="77777777" w:rsidTr="00A40533">
        <w:trPr>
          <w:trHeight w:val="300"/>
        </w:trPr>
        <w:tc>
          <w:tcPr>
            <w:tcW w:w="2864" w:type="dxa"/>
            <w:gridSpan w:val="2"/>
            <w:vAlign w:val="center"/>
          </w:tcPr>
          <w:p w14:paraId="217BAC5D" w14:textId="2B13B2D6" w:rsidR="00EB13EC" w:rsidRPr="00685773" w:rsidRDefault="00EB13EC" w:rsidP="00EB13EC">
            <w:pPr>
              <w:pStyle w:val="ListParagraph"/>
              <w:tabs>
                <w:tab w:val="left" w:pos="0"/>
                <w:tab w:val="left" w:pos="851"/>
                <w:tab w:val="left" w:pos="1418"/>
              </w:tabs>
              <w:spacing w:line="276" w:lineRule="auto"/>
              <w:ind w:left="0"/>
              <w:contextualSpacing w:val="0"/>
              <w:jc w:val="both"/>
              <w:rPr>
                <w:rFonts w:ascii="Arial" w:hAnsi="Arial" w:cs="Arial"/>
                <w:b/>
                <w:bCs/>
                <w:kern w:val="2"/>
                <w:sz w:val="22"/>
                <w:szCs w:val="22"/>
              </w:rPr>
            </w:pPr>
            <w:r w:rsidRPr="00685773">
              <w:rPr>
                <w:rFonts w:ascii="Arial" w:hAnsi="Arial" w:cs="Arial"/>
                <w:b/>
                <w:bCs/>
                <w:kern w:val="2"/>
                <w:sz w:val="22"/>
                <w:szCs w:val="22"/>
              </w:rPr>
              <w:t xml:space="preserve">9.12. Tiekėjui taikoma bauda, jei Tiekėjas nesilaiko nacionalinio saugumo interesų (kai </w:t>
            </w:r>
            <w:r w:rsidRPr="00685773">
              <w:rPr>
                <w:rFonts w:ascii="Arial" w:hAnsi="Arial" w:cs="Arial"/>
                <w:b/>
                <w:bCs/>
                <w:kern w:val="2"/>
                <w:sz w:val="22"/>
                <w:szCs w:val="22"/>
              </w:rPr>
              <w:lastRenderedPageBreak/>
              <w:t>taikoma) ir (ar) Kilmės taikomų reikalavimų</w:t>
            </w:r>
          </w:p>
        </w:tc>
        <w:tc>
          <w:tcPr>
            <w:tcW w:w="7337" w:type="dxa"/>
            <w:gridSpan w:val="2"/>
            <w:vAlign w:val="center"/>
          </w:tcPr>
          <w:p w14:paraId="20903B70" w14:textId="5813A36D"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lastRenderedPageBreak/>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w:t>
            </w:r>
            <w:r w:rsidRPr="00685773">
              <w:rPr>
                <w:rFonts w:ascii="Arial" w:hAnsi="Arial" w:cs="Arial"/>
                <w:color w:val="000000"/>
                <w:kern w:val="2"/>
                <w:sz w:val="22"/>
                <w:szCs w:val="22"/>
              </w:rPr>
              <w:lastRenderedPageBreak/>
              <w:t>sumokėti 10.000 (dešimt tūkstančių) Eur dydžio baudą už kiekvieną atskirą pažeidimo atvejį.</w:t>
            </w:r>
          </w:p>
        </w:tc>
      </w:tr>
      <w:tr w:rsidR="00EB13EC" w:rsidRPr="00685773" w14:paraId="23AC40F7" w14:textId="77777777" w:rsidTr="00A40533">
        <w:trPr>
          <w:trHeight w:val="300"/>
        </w:trPr>
        <w:tc>
          <w:tcPr>
            <w:tcW w:w="2864" w:type="dxa"/>
            <w:gridSpan w:val="2"/>
            <w:vAlign w:val="center"/>
          </w:tcPr>
          <w:p w14:paraId="0CDDB1C8" w14:textId="4F1213FE"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9.13. Tiekėjui taikoma bauda, jei Tiekėjas nesilaiko pasienio anglies dioksido korekcinio mechanizmo (toliau – PADKM) reikalavimų</w:t>
            </w:r>
          </w:p>
        </w:tc>
        <w:tc>
          <w:tcPr>
            <w:tcW w:w="7337" w:type="dxa"/>
            <w:gridSpan w:val="2"/>
            <w:vAlign w:val="center"/>
          </w:tcPr>
          <w:p w14:paraId="54B12C74" w14:textId="1D8A420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color w:val="000000"/>
                <w:kern w:val="2"/>
                <w:sz w:val="22"/>
                <w:szCs w:val="22"/>
              </w:rPr>
              <w:t xml:space="preserve">9.13.1. 500 (penki šimtai) Eur bauda už kiekvieną pažeidimo atvejį, jei </w:t>
            </w:r>
            <w:r w:rsidRPr="00685773">
              <w:rPr>
                <w:rFonts w:ascii="Arial" w:hAnsi="Arial" w:cs="Arial"/>
                <w:kern w:val="2"/>
                <w:sz w:val="22"/>
                <w:szCs w:val="22"/>
              </w:rPr>
              <w:t>Tiekėjas savalaikiai neteisingai deklaravo duomenis PADKM registre ar duomenų nedeklaravo.</w:t>
            </w:r>
          </w:p>
          <w:p w14:paraId="2FF9F802" w14:textId="36EC2C75"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kern w:val="2"/>
                <w:sz w:val="22"/>
                <w:szCs w:val="22"/>
              </w:rPr>
              <w:t xml:space="preserve">9.13.2. papildomai 300 (tris šimtai) </w:t>
            </w:r>
            <w:r w:rsidRPr="00685773">
              <w:rPr>
                <w:rFonts w:ascii="Arial" w:hAnsi="Arial" w:cs="Arial"/>
                <w:color w:val="000000"/>
                <w:kern w:val="2"/>
                <w:sz w:val="22"/>
                <w:szCs w:val="22"/>
              </w:rPr>
              <w:t>Eur bauda už kiekvieną pažeidimo atvejį,</w:t>
            </w:r>
            <w:r w:rsidRPr="00685773">
              <w:rPr>
                <w:rFonts w:ascii="Arial" w:hAnsi="Arial" w:cs="Arial"/>
                <w:kern w:val="2"/>
                <w:sz w:val="22"/>
                <w:szCs w:val="22"/>
              </w:rPr>
              <w:t xml:space="preserve"> jeigu dėl aptariamos pareigos nevykdymo ar netinkamo vykdymo Pirkėjui buvo paskirta administracinė nuobauda už PADKM reglamento (ES) 2023/956 pažeidimą. Tiekėjas taip pat atlygina visas tiesiogines išlaidas bei nuostolius (į kuriuos įeina ir Pirkėjo sumokėta administracinė nuobauda), susijusius su Tiekėjo veiksmais ar neveikimu, neužtikrinant Pirkėjo atitikties PADKM reglamento (ES) 2023/956 reikalavimams, kurių nepadengia punkte skyriuje numatytos baudos. </w:t>
            </w:r>
          </w:p>
        </w:tc>
      </w:tr>
      <w:tr w:rsidR="00EB13EC" w:rsidRPr="00685773" w14:paraId="0AC2CD19" w14:textId="77777777" w:rsidTr="00A40533">
        <w:trPr>
          <w:trHeight w:val="300"/>
        </w:trPr>
        <w:tc>
          <w:tcPr>
            <w:tcW w:w="2864" w:type="dxa"/>
            <w:gridSpan w:val="2"/>
            <w:vAlign w:val="center"/>
          </w:tcPr>
          <w:p w14:paraId="16E3959E" w14:textId="288F324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9.14. Tiekėjui taikoma bauda, jei Tiekėjas neturi reikiamos kvalifikacijos</w:t>
            </w:r>
          </w:p>
        </w:tc>
        <w:tc>
          <w:tcPr>
            <w:tcW w:w="7337" w:type="dxa"/>
            <w:gridSpan w:val="2"/>
            <w:vAlign w:val="center"/>
          </w:tcPr>
          <w:p w14:paraId="33EF9F66" w14:textId="22FA4A75"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p>
        </w:tc>
      </w:tr>
      <w:tr w:rsidR="00EB13EC" w:rsidRPr="00685773" w14:paraId="0D0AB429" w14:textId="77777777" w:rsidTr="00A40533">
        <w:trPr>
          <w:trHeight w:val="300"/>
        </w:trPr>
        <w:tc>
          <w:tcPr>
            <w:tcW w:w="2864" w:type="dxa"/>
            <w:gridSpan w:val="2"/>
            <w:vAlign w:val="center"/>
          </w:tcPr>
          <w:p w14:paraId="564954FC" w14:textId="72E5CFDD"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9.15. Tiekėjui taikomos netesybos už Sutarties specialiųjų sąlygų 10 skyriuje nustatytų esminių sąlygų nesilaikymą</w:t>
            </w:r>
          </w:p>
        </w:tc>
        <w:tc>
          <w:tcPr>
            <w:tcW w:w="7337" w:type="dxa"/>
            <w:gridSpan w:val="2"/>
            <w:vAlign w:val="center"/>
          </w:tcPr>
          <w:p w14:paraId="660FAE80"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EB13EC" w:rsidRPr="00685773" w:rsidRDefault="00EB13EC" w:rsidP="00EB13EC">
            <w:pPr>
              <w:spacing w:line="276" w:lineRule="auto"/>
              <w:jc w:val="both"/>
              <w:rPr>
                <w:rFonts w:ascii="Arial" w:hAnsi="Arial" w:cs="Arial"/>
                <w:kern w:val="2"/>
                <w:sz w:val="22"/>
                <w:szCs w:val="22"/>
              </w:rPr>
            </w:pPr>
          </w:p>
          <w:p w14:paraId="426CCD58"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Pirkėjas turi teisę reikalauti sumokėti baudą, lygią 2 (dviejų) procentų Pradinės sutarties vertės dydžio sumai, bet ne mažesnei nei 1000 (vienas tūkstantis) Eur.</w:t>
            </w:r>
          </w:p>
        </w:tc>
      </w:tr>
      <w:tr w:rsidR="00EB13EC" w:rsidRPr="00685773" w14:paraId="0AE85C3E" w14:textId="77777777" w:rsidTr="00A40533">
        <w:trPr>
          <w:trHeight w:val="300"/>
        </w:trPr>
        <w:tc>
          <w:tcPr>
            <w:tcW w:w="2864" w:type="dxa"/>
            <w:gridSpan w:val="2"/>
            <w:vAlign w:val="center"/>
          </w:tcPr>
          <w:p w14:paraId="3522F9DA" w14:textId="60EE1DEC"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9.16. Tiekėjui taikoma bauda už šiurkštų Partnerių etikos kodekso pažeidimą</w:t>
            </w:r>
          </w:p>
        </w:tc>
        <w:tc>
          <w:tcPr>
            <w:tcW w:w="7337" w:type="dxa"/>
            <w:gridSpan w:val="2"/>
            <w:vAlign w:val="center"/>
          </w:tcPr>
          <w:p w14:paraId="19D7E7E8" w14:textId="5FA35C94"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B13EC" w:rsidRPr="00685773" w14:paraId="793C76FD" w14:textId="77777777" w:rsidTr="00A40533">
        <w:trPr>
          <w:trHeight w:val="300"/>
        </w:trPr>
        <w:tc>
          <w:tcPr>
            <w:tcW w:w="2864" w:type="dxa"/>
            <w:gridSpan w:val="2"/>
            <w:vAlign w:val="center"/>
          </w:tcPr>
          <w:p w14:paraId="6C287945" w14:textId="68BF64B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9.17. Bendra informacija</w:t>
            </w:r>
          </w:p>
        </w:tc>
        <w:tc>
          <w:tcPr>
            <w:tcW w:w="7337" w:type="dxa"/>
            <w:gridSpan w:val="2"/>
            <w:vAlign w:val="center"/>
          </w:tcPr>
          <w:p w14:paraId="74B3758D" w14:textId="209D1C03"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9.17.1. Šiame skyriuje nurodytų netesybų sumokėjimas neatleidžia Tiekėjo nuo pareigos atlikti visus veiksmus, būtinus įvykdyti sutartinius įsipareigojimus.</w:t>
            </w:r>
          </w:p>
          <w:p w14:paraId="50D8D588" w14:textId="0477F82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9.17.2. Šiame skyriuje numatyta atsakomybė Tiekėjui taikoma ir tuo atveju, jei pažeidimai atlikti jo subtiekėjo, specialistų, darbuotojų ar kitų trečiųjų asmenų, kuriuos jis pasitelkė vykdyti Sutartį.</w:t>
            </w:r>
          </w:p>
          <w:p w14:paraId="57FCDF1E" w14:textId="605A787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9.17.3.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w:t>
            </w:r>
            <w:r w:rsidRPr="00685773">
              <w:rPr>
                <w:rFonts w:ascii="Arial" w:hAnsi="Arial" w:cs="Arial"/>
                <w:kern w:val="2"/>
                <w:sz w:val="22"/>
                <w:szCs w:val="22"/>
              </w:rPr>
              <w:lastRenderedPageBreak/>
              <w:t xml:space="preserve">kompensacijas, kitas sumas, bei jų dydžiu susimažinti Pirkėjo mokėtinas sumas Tiekėjui, apie tai raštiškai informuodamas Tiekėją. </w:t>
            </w:r>
          </w:p>
          <w:p w14:paraId="7EF82C23" w14:textId="7B252A6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9.17.4. Nesant iš ko įskaityti piniginių reikalavimų, Tiekėjas privalo sumokėti Pirkėjui netesybas ir (ar) nuostolius per 5 (penkias) dienas nuo Pirkėjo pareikalavimo.</w:t>
            </w:r>
          </w:p>
          <w:p w14:paraId="79D002D3" w14:textId="7626ADBB"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9.17.5.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9.17.6.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9.17.7. Bendras pagal Sutartį Šaliai pritaikytų netesybų dydis ribojamas 20 (dvidešimt) procentų Pradinės sutarties vertės</w:t>
            </w:r>
            <w:r w:rsidRPr="00685773" w:rsidDel="005C0F1E">
              <w:rPr>
                <w:rFonts w:ascii="Arial" w:hAnsi="Arial" w:cs="Arial"/>
                <w:kern w:val="2"/>
                <w:sz w:val="22"/>
                <w:szCs w:val="22"/>
              </w:rPr>
              <w:t xml:space="preserve"> </w:t>
            </w:r>
            <w:r w:rsidRPr="00685773">
              <w:rPr>
                <w:rFonts w:ascii="Arial" w:hAnsi="Arial" w:cs="Arial"/>
                <w:kern w:val="2"/>
                <w:sz w:val="22"/>
                <w:szCs w:val="22"/>
              </w:rPr>
              <w:t>dydžio suma; jeigu Sutarties kaina neviršija 3000 (trijų tūkstančių) Eur sumos - ne didesne kaip 1 500 (vienas tūkstantis penki šimtai) Eur suma.</w:t>
            </w:r>
          </w:p>
        </w:tc>
      </w:tr>
      <w:tr w:rsidR="00EB13EC" w:rsidRPr="00685773"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10. ESMINĖS SUTARTIES SĄLYGOS</w:t>
            </w:r>
          </w:p>
        </w:tc>
      </w:tr>
      <w:tr w:rsidR="00EB13EC" w:rsidRPr="00685773"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10.1. Esminės Sutarties sąlygos, 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10.1.1. Tiekėjas po sutartinių įsipareigojimų įvykdymo (po galutinio Prekių perdavimo–priėmimo akto pasirašymo ir galutinio apmokėjimo) pažeidžia šios Sutarties nuostatas, reglamentuojančias konkurenciją, intelektinę nuosavybę ar konfidencialios informacijos valdymą;</w:t>
            </w:r>
          </w:p>
          <w:p w14:paraId="1690FA67"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10.1.2. Tiekėjas atsisako šalinti arba nepašalina garantinių trūkumų per Pirkėjo nustatytą papildomą terminą;</w:t>
            </w:r>
          </w:p>
          <w:p w14:paraId="52E30C45"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10.1.3. Tiekėjas 2 (du) kartus pažeidžia nuostatas dėl galiojančio Sutikimo turėjimo ar jame numatytų sąlygų laikymosi;</w:t>
            </w:r>
          </w:p>
          <w:p w14:paraId="12109F0E" w14:textId="3723CDBC"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10.1.4. Tiekėjas 2 (du) kartus pristato Prekes/suteikia paslaugas, kurios neatitinka Sutartyje ir (ar) įstatymuose nustatytų reikalavimų prekėms/paslaugoms. </w:t>
            </w:r>
          </w:p>
        </w:tc>
      </w:tr>
      <w:tr w:rsidR="00EB13EC" w:rsidRPr="00685773"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11. SUTARTIES GALIOJIMAS IR KEITIMAS</w:t>
            </w:r>
          </w:p>
        </w:tc>
      </w:tr>
      <w:tr w:rsidR="00EB13EC" w:rsidRPr="00685773"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6D7D1A59"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11.1.1. </w:t>
            </w:r>
            <w:sdt>
              <w:sdtPr>
                <w:rPr>
                  <w:rFonts w:ascii="Arial" w:hAnsi="Arial" w:cs="Arial"/>
                  <w:kern w:val="2"/>
                  <w:sz w:val="22"/>
                  <w:szCs w:val="22"/>
                </w:rPr>
                <w:id w:val="1094912353"/>
                <w:placeholder>
                  <w:docPart w:val="1BDED4A5F6264C668B06DD344722CF3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E8115B" w:rsidRPr="00685773">
                  <w:rPr>
                    <w:rFonts w:ascii="Arial" w:hAnsi="Arial" w:cs="Arial"/>
                    <w:kern w:val="2"/>
                    <w:sz w:val="22"/>
                    <w:szCs w:val="22"/>
                  </w:rPr>
                  <w:t>Ši Sutartis laikoma sudaryta ir įsigalioja nuo Sutarties pasirašymo dienos (antrosios Šalies pasirašymo dieną).</w:t>
                </w:r>
              </w:sdtContent>
            </w:sdt>
          </w:p>
          <w:p w14:paraId="5C1D5E38" w14:textId="56B042A6" w:rsidR="00EB13EC" w:rsidRPr="00685773" w:rsidRDefault="00EB13EC" w:rsidP="00EB13EC">
            <w:pPr>
              <w:spacing w:line="276" w:lineRule="auto"/>
              <w:jc w:val="both"/>
              <w:rPr>
                <w:rFonts w:ascii="Arial" w:hAnsi="Arial" w:cs="Arial"/>
                <w:color w:val="000000"/>
                <w:kern w:val="2"/>
                <w:sz w:val="22"/>
                <w:szCs w:val="22"/>
              </w:rPr>
            </w:pPr>
            <w:r w:rsidRPr="00685773">
              <w:rPr>
                <w:rFonts w:ascii="Arial" w:hAnsi="Arial" w:cs="Arial"/>
                <w:kern w:val="2"/>
                <w:sz w:val="22"/>
                <w:szCs w:val="22"/>
              </w:rPr>
              <w:t xml:space="preserve">11.1.2. </w:t>
            </w:r>
            <w:r w:rsidRPr="00685773">
              <w:rPr>
                <w:rFonts w:ascii="Arial" w:hAnsi="Arial" w:cs="Arial"/>
                <w:color w:val="000000"/>
                <w:kern w:val="2"/>
                <w:sz w:val="22"/>
                <w:szCs w:val="22"/>
              </w:rPr>
              <w:t>Sutartis galioja iki visiško prievolių įvykdymo (kol bus išnaudota Pradinės Sutarties vertė, bet Prekių tiekimo terminas negali būti ilgesnis kaip</w:t>
            </w:r>
            <w:r w:rsidR="007D3611" w:rsidRPr="00685773">
              <w:rPr>
                <w:rFonts w:ascii="Arial" w:hAnsi="Arial" w:cs="Arial"/>
                <w:color w:val="000000"/>
                <w:kern w:val="2"/>
                <w:sz w:val="22"/>
                <w:szCs w:val="22"/>
                <w:lang w:val="en-US"/>
              </w:rPr>
              <w:t xml:space="preserve"> 60 </w:t>
            </w:r>
            <w:r w:rsidR="007D3611" w:rsidRPr="00685773">
              <w:rPr>
                <w:rFonts w:ascii="Arial" w:hAnsi="Arial" w:cs="Arial"/>
                <w:color w:val="000000"/>
                <w:kern w:val="2"/>
                <w:sz w:val="22"/>
                <w:szCs w:val="22"/>
              </w:rPr>
              <w:t>(šešiasdešimt)  kalendorinių dienų.</w:t>
            </w:r>
          </w:p>
          <w:p w14:paraId="34D1CB76" w14:textId="550D179D" w:rsidR="00EB13EC" w:rsidRPr="00685773" w:rsidRDefault="00EB13EC" w:rsidP="00EB13EC">
            <w:pPr>
              <w:spacing w:line="276" w:lineRule="auto"/>
              <w:jc w:val="both"/>
              <w:rPr>
                <w:rFonts w:ascii="Arial" w:hAnsi="Arial" w:cs="Arial"/>
                <w:color w:val="000000"/>
                <w:kern w:val="2"/>
                <w:sz w:val="22"/>
                <w:szCs w:val="22"/>
              </w:rPr>
            </w:pPr>
          </w:p>
        </w:tc>
      </w:tr>
      <w:tr w:rsidR="00EB13EC" w:rsidRPr="00685773"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001665E7" w:rsidR="00EB13EC" w:rsidRPr="00685773" w:rsidRDefault="00EB13EC" w:rsidP="00EB13EC">
            <w:pPr>
              <w:spacing w:line="276" w:lineRule="auto"/>
              <w:jc w:val="both"/>
              <w:rPr>
                <w:rFonts w:ascii="Arial" w:hAnsi="Arial" w:cs="Arial"/>
                <w:color w:val="000000" w:themeColor="text1"/>
                <w:kern w:val="2"/>
                <w:sz w:val="22"/>
                <w:szCs w:val="22"/>
              </w:rPr>
            </w:pPr>
            <w:sdt>
              <w:sdtPr>
                <w:rPr>
                  <w:rFonts w:ascii="Arial" w:hAnsi="Arial" w:cs="Arial"/>
                  <w:kern w:val="2"/>
                  <w:sz w:val="22"/>
                  <w:szCs w:val="22"/>
                </w:rPr>
                <w:id w:val="294030261"/>
                <w:placeholder>
                  <w:docPart w:val="220CA2AF4E584107AA6F4AE7AAFCE4B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7D3611" w:rsidRPr="00685773">
                  <w:rPr>
                    <w:rFonts w:ascii="Arial" w:hAnsi="Arial" w:cs="Arial"/>
                    <w:kern w:val="2"/>
                    <w:sz w:val="22"/>
                    <w:szCs w:val="22"/>
                  </w:rPr>
                  <w:t>Punktas netaikomas (4.2 punkte numatytos sąlygos taikomos).</w:t>
                </w:r>
              </w:sdtContent>
            </w:sdt>
          </w:p>
        </w:tc>
      </w:tr>
      <w:tr w:rsidR="00EB13EC" w:rsidRPr="00685773"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12. SUTARTIES NUTRAUKIMAS</w:t>
            </w:r>
          </w:p>
        </w:tc>
      </w:tr>
      <w:tr w:rsidR="00EB13EC" w:rsidRPr="00685773"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36A44048" w14:textId="77777777" w:rsidR="00EB13EC" w:rsidRPr="00685773" w:rsidRDefault="00EB13EC" w:rsidP="00EB13EC">
            <w:pPr>
              <w:spacing w:line="276" w:lineRule="auto"/>
              <w:jc w:val="both"/>
              <w:rPr>
                <w:rFonts w:ascii="Arial" w:hAnsi="Arial" w:cs="Arial"/>
                <w:kern w:val="2"/>
                <w:sz w:val="22"/>
                <w:szCs w:val="22"/>
              </w:rPr>
            </w:pPr>
          </w:p>
          <w:p w14:paraId="18CC792D"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Pirkėjas turi teisę vienašališkai nutraukti Sutartį apie tai raštu įspėjęs Tiekėją ne mažiau kaip prieš 10 (dešimt) dienų, jei paaiškėja, kad kiti su Tiekėju </w:t>
            </w:r>
            <w:r w:rsidRPr="00685773">
              <w:rPr>
                <w:rFonts w:ascii="Arial" w:hAnsi="Arial" w:cs="Arial"/>
                <w:kern w:val="2"/>
                <w:sz w:val="22"/>
                <w:szCs w:val="22"/>
              </w:rPr>
              <w:lastRenderedPageBreak/>
              <w:t>sudaryti ar ketinami sudaryti sandoriai neatitinka nacionalinio saugumo interesų.</w:t>
            </w:r>
          </w:p>
          <w:p w14:paraId="7E604BCD" w14:textId="77777777" w:rsidR="00EB13EC" w:rsidRPr="00685773" w:rsidRDefault="00EB13EC" w:rsidP="00EB13EC">
            <w:pPr>
              <w:spacing w:line="276" w:lineRule="auto"/>
              <w:jc w:val="both"/>
              <w:rPr>
                <w:rFonts w:ascii="Arial" w:hAnsi="Arial" w:cs="Arial"/>
                <w:kern w:val="2"/>
                <w:sz w:val="22"/>
                <w:szCs w:val="22"/>
              </w:rPr>
            </w:pPr>
          </w:p>
          <w:p w14:paraId="2045E47E" w14:textId="0672C741"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EB13EC" w:rsidRPr="00685773"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12.2. Esminiai Sutarties pažeidimai</w:t>
            </w:r>
          </w:p>
          <w:p w14:paraId="26A62DB7" w14:textId="77777777" w:rsidR="00EB13EC" w:rsidRPr="00685773" w:rsidRDefault="00EB13EC" w:rsidP="00EB13EC">
            <w:pPr>
              <w:spacing w:line="276" w:lineRule="auto"/>
              <w:jc w:val="both"/>
              <w:rPr>
                <w:rFonts w:ascii="Arial" w:hAnsi="Arial" w:cs="Arial"/>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EB13EC" w:rsidRPr="00685773" w:rsidRDefault="00EB13EC" w:rsidP="00EB13EC">
            <w:pPr>
              <w:spacing w:line="257" w:lineRule="auto"/>
              <w:jc w:val="both"/>
              <w:rPr>
                <w:rFonts w:ascii="Arial" w:eastAsia="Arial" w:hAnsi="Arial" w:cs="Arial"/>
                <w:kern w:val="2"/>
                <w:sz w:val="22"/>
                <w:szCs w:val="22"/>
              </w:rPr>
            </w:pPr>
            <w:r w:rsidRPr="00685773">
              <w:rPr>
                <w:rFonts w:ascii="Arial" w:hAnsi="Arial" w:cs="Arial"/>
                <w:kern w:val="2"/>
                <w:sz w:val="22"/>
                <w:szCs w:val="22"/>
              </w:rPr>
              <w:t>12.2.1. jeigu Tiekėjas nevykdo prisiimtų įsipareigojimų už Sutartyje nustatytą Sutarties kainą / įkainius;</w:t>
            </w:r>
          </w:p>
          <w:p w14:paraId="67BDDAED" w14:textId="77777777" w:rsidR="00EB13EC" w:rsidRPr="00685773" w:rsidRDefault="00EB13EC" w:rsidP="00EB13EC">
            <w:pPr>
              <w:jc w:val="both"/>
              <w:rPr>
                <w:rFonts w:ascii="Arial" w:hAnsi="Arial" w:cs="Arial"/>
                <w:sz w:val="22"/>
                <w:szCs w:val="22"/>
              </w:rPr>
            </w:pPr>
            <w:r w:rsidRPr="00685773">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EB13EC" w:rsidRPr="00685773" w:rsidRDefault="00EB13EC" w:rsidP="00EB13EC">
            <w:pPr>
              <w:jc w:val="both"/>
              <w:rPr>
                <w:rFonts w:ascii="Arial" w:hAnsi="Arial" w:cs="Arial"/>
                <w:kern w:val="2"/>
                <w:sz w:val="22"/>
                <w:szCs w:val="22"/>
              </w:rPr>
            </w:pPr>
            <w:r w:rsidRPr="00685773">
              <w:rPr>
                <w:rFonts w:ascii="Arial" w:hAnsi="Arial" w:cs="Arial"/>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EB13EC" w:rsidRPr="00685773" w:rsidRDefault="00EB13EC" w:rsidP="00EB13EC">
            <w:pPr>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 xml:space="preserve">12.2.4. jeigu Tiekėjas nesilaiko Sutartyje nustatytų Prekių tiekimo terminų 2 (du) kartus iš eilės arba vėluoja pristatyti Prekes daugiau nei </w:t>
            </w:r>
            <w:r w:rsidRPr="00685773">
              <w:rPr>
                <w:rFonts w:ascii="Arial" w:eastAsia="Arial" w:hAnsi="Arial" w:cs="Arial"/>
                <w:color w:val="FF0000"/>
                <w:kern w:val="2"/>
                <w:sz w:val="22"/>
                <w:szCs w:val="22"/>
                <w:lang w:val="lt"/>
              </w:rPr>
              <w:t>{......}</w:t>
            </w:r>
            <w:r w:rsidRPr="00685773">
              <w:rPr>
                <w:rFonts w:ascii="Arial" w:eastAsia="Arial" w:hAnsi="Arial" w:cs="Arial"/>
                <w:kern w:val="2"/>
                <w:sz w:val="22"/>
                <w:szCs w:val="22"/>
                <w:lang w:val="lt"/>
              </w:rPr>
              <w:t xml:space="preserve"> nuo Sutartyje nustatyto Prekių tiekimo termino (pastaroji aplinkybė taikoma, jei yra įrašytas konkretus terminas);</w:t>
            </w:r>
          </w:p>
          <w:p w14:paraId="5BB0EB53" w14:textId="263E6525" w:rsidR="00EB13EC" w:rsidRPr="00685773" w:rsidRDefault="00EB13EC" w:rsidP="00EB13E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12.2.5. jeigu Tiekėjas pažeidžia Prekių tiekimo terminus ir priskaičiuotų netesybų už vėlavimą suma viršija 20 (dvidešimt) proc. Pradinės sutarties vertės;</w:t>
            </w:r>
          </w:p>
          <w:p w14:paraId="2D40B9ED" w14:textId="68C04F37" w:rsidR="00EB13EC" w:rsidRPr="00685773" w:rsidRDefault="00EB13EC" w:rsidP="00EB13E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12.2.6. Tiekėjas pažeidžia Prekių pristatymo terminus ir dėl Prekių pristatymo vėlavimo Prekės tampa nebereikalingos;</w:t>
            </w:r>
          </w:p>
          <w:p w14:paraId="27298CB8" w14:textId="431CD450" w:rsidR="00EB13EC" w:rsidRPr="00685773" w:rsidRDefault="00EB13EC" w:rsidP="00EB13E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12.2.7. Tiekėjas daugiau kaip 2 (du) kartus pristato Prekes, kurios neatitinka Sutartyje ir (ar) įstatymuose nustatytų reikalavimų prekėms;</w:t>
            </w:r>
          </w:p>
          <w:p w14:paraId="00083D99" w14:textId="77777777" w:rsidR="00EB13EC" w:rsidRPr="00685773" w:rsidRDefault="00EB13EC" w:rsidP="00EB13E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EB13EC" w:rsidRPr="00685773" w:rsidRDefault="00EB13EC" w:rsidP="00EB13E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EB13EC" w:rsidRPr="00685773" w:rsidRDefault="00EB13EC" w:rsidP="00EB13EC">
            <w:pPr>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EB13EC" w:rsidRPr="00685773" w:rsidRDefault="00EB13EC" w:rsidP="00EB13EC">
            <w:pPr>
              <w:spacing w:line="257" w:lineRule="auto"/>
              <w:jc w:val="both"/>
              <w:rPr>
                <w:rFonts w:ascii="Arial" w:hAnsi="Arial" w:cs="Arial"/>
                <w:kern w:val="2"/>
                <w:sz w:val="22"/>
                <w:szCs w:val="22"/>
                <w:shd w:val="clear" w:color="auto" w:fill="FFFFFF"/>
              </w:rPr>
            </w:pPr>
            <w:r w:rsidRPr="00685773">
              <w:rPr>
                <w:rFonts w:ascii="Arial" w:eastAsia="Arial" w:hAnsi="Arial" w:cs="Arial"/>
                <w:kern w:val="2"/>
                <w:sz w:val="22"/>
                <w:szCs w:val="22"/>
                <w:lang w:val="lt"/>
              </w:rPr>
              <w:t>12.2.11.</w:t>
            </w:r>
            <w:r w:rsidRPr="00685773">
              <w:rPr>
                <w:rFonts w:ascii="Arial" w:hAnsi="Arial" w:cs="Arial"/>
                <w:kern w:val="2"/>
                <w:sz w:val="22"/>
                <w:szCs w:val="22"/>
                <w:shd w:val="clear" w:color="auto" w:fill="FFFFFF"/>
              </w:rPr>
              <w:t xml:space="preserve"> Tiekėjas ir (ar) jungtinės veiklos parneris (jei taikoma), ir (ar) subtiekėjas (jei taikoma) P</w:t>
            </w:r>
            <w:r w:rsidRPr="00685773">
              <w:rPr>
                <w:rFonts w:ascii="Arial" w:hAnsi="Arial" w:cs="Arial"/>
                <w:sz w:val="22"/>
                <w:szCs w:val="22"/>
                <w:shd w:val="clear" w:color="auto" w:fill="FFFFFF"/>
              </w:rPr>
              <w:t>reki</w:t>
            </w:r>
            <w:r w:rsidRPr="00685773">
              <w:rPr>
                <w:rFonts w:ascii="Arial" w:hAnsi="Arial" w:cs="Arial"/>
                <w:kern w:val="2"/>
                <w:sz w:val="22"/>
                <w:szCs w:val="22"/>
                <w:shd w:val="clear" w:color="auto" w:fill="FFFFFF"/>
              </w:rPr>
              <w:t>ų</w:t>
            </w:r>
            <w:r w:rsidRPr="00685773">
              <w:rPr>
                <w:rFonts w:ascii="Arial" w:hAnsi="Arial" w:cs="Arial"/>
                <w:sz w:val="22"/>
                <w:szCs w:val="22"/>
              </w:rPr>
              <w:t>, kurioms Sutartyje nustatyti aplinkos apsaugos vadybos sistemos reikalavimai,</w:t>
            </w:r>
            <w:r w:rsidRPr="00685773">
              <w:rPr>
                <w:rFonts w:ascii="Arial" w:hAnsi="Arial" w:cs="Arial"/>
                <w:kern w:val="2"/>
                <w:sz w:val="22"/>
                <w:szCs w:val="22"/>
                <w:shd w:val="clear" w:color="auto" w:fill="FFFFFF"/>
              </w:rPr>
              <w:t xml:space="preserve"> tiekimo metu</w:t>
            </w:r>
            <w:r w:rsidRPr="00685773">
              <w:rPr>
                <w:rFonts w:ascii="Arial" w:hAnsi="Arial" w:cs="Arial"/>
                <w:sz w:val="22"/>
                <w:szCs w:val="22"/>
              </w:rPr>
              <w:t xml:space="preserve">, </w:t>
            </w:r>
            <w:r w:rsidRPr="00685773">
              <w:rPr>
                <w:rFonts w:ascii="Arial" w:hAnsi="Arial" w:cs="Arial"/>
                <w:kern w:val="2"/>
                <w:sz w:val="22"/>
                <w:szCs w:val="22"/>
                <w:shd w:val="clear" w:color="auto" w:fill="FFFFFF"/>
              </w:rPr>
              <w:t>neturi galiojančio aplinkos apsaugos vadybos sistemos sertifikato, ir (ar) nepateikia sertifikato pratęsimo (neįsigyja naujo);</w:t>
            </w:r>
          </w:p>
          <w:p w14:paraId="7EC4B46B" w14:textId="77777777" w:rsidR="00EB13EC" w:rsidRPr="00685773" w:rsidRDefault="00EB13EC" w:rsidP="00EB13EC">
            <w:pPr>
              <w:spacing w:line="257" w:lineRule="auto"/>
              <w:jc w:val="both"/>
              <w:rPr>
                <w:rFonts w:ascii="Arial" w:eastAsia="Arial" w:hAnsi="Arial" w:cs="Arial"/>
                <w:kern w:val="2"/>
                <w:sz w:val="22"/>
                <w:szCs w:val="22"/>
                <w:lang w:val="lt"/>
              </w:rPr>
            </w:pPr>
            <w:r w:rsidRPr="00685773">
              <w:rPr>
                <w:rFonts w:ascii="Arial" w:eastAsia="Arial" w:hAnsi="Arial" w:cs="Arial"/>
                <w:kern w:val="2"/>
                <w:sz w:val="22"/>
                <w:szCs w:val="22"/>
                <w:lang w:val="lt"/>
              </w:rPr>
              <w:t>12.2.12. Tiekėjas perleido savo teises ir (ar) įsipareigojimus pagal Sutartį tretiesiems asmenims be raštiško Pirkėjo sutikimo;</w:t>
            </w:r>
          </w:p>
          <w:p w14:paraId="66C17A54" w14:textId="49EDBAE4" w:rsidR="00EB13EC" w:rsidRPr="00685773" w:rsidRDefault="00EB13EC" w:rsidP="00EB13EC">
            <w:pPr>
              <w:spacing w:line="276" w:lineRule="auto"/>
              <w:jc w:val="both"/>
              <w:rPr>
                <w:rFonts w:ascii="Arial" w:hAnsi="Arial" w:cs="Arial"/>
                <w:b/>
                <w:bCs/>
                <w:kern w:val="2"/>
                <w:sz w:val="22"/>
                <w:szCs w:val="22"/>
              </w:rPr>
            </w:pPr>
            <w:r w:rsidRPr="00685773">
              <w:rPr>
                <w:rFonts w:ascii="Arial" w:eastAsia="Arial" w:hAnsi="Arial" w:cs="Arial"/>
                <w:kern w:val="2"/>
                <w:sz w:val="22"/>
                <w:szCs w:val="22"/>
              </w:rPr>
              <w:t>12.2.13. Paaiškėja, kad Sutartis su Tiekėju neatitinka nacionalinio saugumo interesų, ar Prekės (įskaitant jų sudedamąsias dalis)</w:t>
            </w:r>
            <w:r w:rsidRPr="00685773">
              <w:rPr>
                <w:rFonts w:ascii="Arial" w:hAnsi="Arial" w:cs="Arial"/>
                <w:sz w:val="22"/>
                <w:szCs w:val="22"/>
              </w:rPr>
              <w:t xml:space="preserve"> / </w:t>
            </w:r>
            <w:r w:rsidRPr="00685773">
              <w:rPr>
                <w:rFonts w:ascii="Arial" w:eastAsia="Arial" w:hAnsi="Arial" w:cs="Arial"/>
                <w:kern w:val="2"/>
                <w:sz w:val="22"/>
                <w:szCs w:val="22"/>
              </w:rPr>
              <w:t xml:space="preserve">paslaugos neatitinka kilmės reikalavimų, ir tokio neatitikimo negalima ištaisyti nepažeidžiant </w:t>
            </w:r>
            <w:r w:rsidRPr="00685773">
              <w:rPr>
                <w:rFonts w:ascii="Arial" w:eastAsia="Arial" w:hAnsi="Arial" w:cs="Arial"/>
                <w:kern w:val="2"/>
                <w:sz w:val="22"/>
                <w:szCs w:val="22"/>
              </w:rPr>
              <w:lastRenderedPageBreak/>
              <w:t>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p w14:paraId="50349D5F" w14:textId="759567E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lang w:val="en-US"/>
              </w:rPr>
              <w:t xml:space="preserve">12.2.14. </w:t>
            </w:r>
            <w:r w:rsidRPr="00685773">
              <w:rPr>
                <w:rFonts w:ascii="Arial" w:hAnsi="Arial" w:cs="Arial"/>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12.2.14.1. dėl Tiekėjo netinkamo veikimo ar neveikimo Pirkėjas negali tinkamai vykdyti savo pareigų pagal PADKM reglamentą (ES) 2023/956;</w:t>
            </w:r>
          </w:p>
          <w:p w14:paraId="6BD85B7D" w14:textId="2380266E" w:rsidR="00EB13EC" w:rsidRPr="00685773" w:rsidRDefault="00EB13EC" w:rsidP="00EB13EC">
            <w:pPr>
              <w:tabs>
                <w:tab w:val="left" w:pos="567"/>
                <w:tab w:val="left" w:pos="851"/>
                <w:tab w:val="left" w:pos="992"/>
                <w:tab w:val="left" w:pos="1134"/>
              </w:tabs>
              <w:spacing w:line="276" w:lineRule="auto"/>
              <w:jc w:val="both"/>
              <w:rPr>
                <w:rFonts w:ascii="Arial" w:eastAsia="Arial" w:hAnsi="Arial" w:cs="Arial"/>
                <w:color w:val="FF0000"/>
                <w:kern w:val="2"/>
                <w:sz w:val="22"/>
                <w:szCs w:val="22"/>
              </w:rPr>
            </w:pPr>
            <w:r w:rsidRPr="00685773">
              <w:rPr>
                <w:rFonts w:ascii="Arial" w:hAnsi="Arial" w:cs="Arial"/>
                <w:kern w:val="2"/>
                <w:sz w:val="22"/>
                <w:szCs w:val="22"/>
              </w:rPr>
              <w:t>12.2.14.2. Tiekėjas nepašalina trūkumų per Pirkėjo nurodytą protingą terminą ir susiklosto 12.2.14.1. punkte numatyta situacija.</w:t>
            </w:r>
          </w:p>
        </w:tc>
      </w:tr>
      <w:tr w:rsidR="00EB13EC" w:rsidRPr="00685773" w14:paraId="1E304429" w14:textId="77777777" w:rsidTr="21EB0881">
        <w:trPr>
          <w:trHeight w:val="300"/>
        </w:trPr>
        <w:tc>
          <w:tcPr>
            <w:tcW w:w="10201" w:type="dxa"/>
            <w:gridSpan w:val="4"/>
            <w:shd w:val="clear" w:color="auto" w:fill="BFBFBF" w:themeFill="background1" w:themeFillShade="BF"/>
            <w:vAlign w:val="center"/>
          </w:tcPr>
          <w:p w14:paraId="7895998A" w14:textId="247D209F" w:rsidR="00EB13EC" w:rsidRPr="00685773" w:rsidRDefault="00EB13EC" w:rsidP="00EB13EC">
            <w:pPr>
              <w:spacing w:line="276" w:lineRule="auto"/>
              <w:jc w:val="both"/>
              <w:rPr>
                <w:rFonts w:ascii="Arial" w:hAnsi="Arial" w:cs="Arial"/>
                <w:kern w:val="2"/>
                <w:sz w:val="22"/>
                <w:szCs w:val="22"/>
              </w:rPr>
            </w:pPr>
            <w:r w:rsidRPr="00685773">
              <w:rPr>
                <w:rFonts w:ascii="Arial" w:hAnsi="Arial" w:cs="Arial"/>
                <w:b/>
                <w:bCs/>
                <w:kern w:val="2"/>
                <w:sz w:val="22"/>
                <w:szCs w:val="22"/>
              </w:rPr>
              <w:t xml:space="preserve">13. APLINKOSAUGINIAI IR SOCIALINIAI KRITERIJAI </w:t>
            </w:r>
          </w:p>
        </w:tc>
      </w:tr>
      <w:tr w:rsidR="00EB13EC" w:rsidRPr="00685773"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764210D2" w:rsidR="00EB13EC" w:rsidRPr="00685773" w:rsidRDefault="00EB13EC" w:rsidP="00EB13EC">
            <w:pPr>
              <w:jc w:val="both"/>
              <w:rPr>
                <w:rFonts w:ascii="Arial" w:hAnsi="Arial" w:cs="Arial"/>
                <w:kern w:val="2"/>
                <w:sz w:val="22"/>
                <w:szCs w:val="22"/>
              </w:rPr>
            </w:pPr>
            <w:sdt>
              <w:sdtPr>
                <w:rPr>
                  <w:rFonts w:ascii="Arial" w:hAnsi="Arial" w:cs="Arial"/>
                  <w:kern w:val="2"/>
                  <w:sz w:val="22"/>
                  <w:szCs w:val="22"/>
                </w:rPr>
                <w:id w:val="535160700"/>
                <w:placeholder>
                  <w:docPart w:val="FAA755E1920D4290B0EF67A88D2B084D"/>
                </w:placeholder>
                <w:dropDownList>
                  <w:listItem w:value="Pasirinkite elementą."/>
                  <w:listItem w:displayText="Punktas taikomas:" w:value="Punktas taikomas:"/>
                  <w:listItem w:displayText="Punktas netaikomas." w:value="Punktas netaikomas."/>
                </w:dropDownList>
              </w:sdtPr>
              <w:sdtContent>
                <w:r w:rsidR="007D3611" w:rsidRPr="00685773">
                  <w:rPr>
                    <w:rFonts w:ascii="Arial" w:hAnsi="Arial" w:cs="Arial"/>
                    <w:kern w:val="2"/>
                    <w:sz w:val="22"/>
                    <w:szCs w:val="22"/>
                  </w:rPr>
                  <w:t>Punktas taikomas:</w:t>
                </w:r>
              </w:sdtContent>
            </w:sdt>
          </w:p>
          <w:p w14:paraId="3F1B5977" w14:textId="21E234D2" w:rsidR="00EB13EC" w:rsidRPr="00685773" w:rsidRDefault="00EB13EC" w:rsidP="00EB13EC">
            <w:pPr>
              <w:spacing w:line="276" w:lineRule="auto"/>
              <w:jc w:val="both"/>
              <w:rPr>
                <w:rFonts w:ascii="Arial" w:hAnsi="Arial" w:cs="Arial"/>
                <w:color w:val="000000"/>
                <w:kern w:val="2"/>
                <w:sz w:val="22"/>
                <w:szCs w:val="22"/>
                <w:shd w:val="clear" w:color="auto" w:fill="FFFFFF"/>
              </w:rPr>
            </w:pPr>
            <w:r w:rsidRPr="00685773">
              <w:rPr>
                <w:rFonts w:ascii="Arial" w:hAnsi="Arial" w:cs="Arial"/>
                <w:color w:val="000000"/>
                <w:kern w:val="2"/>
                <w:sz w:val="22"/>
                <w:szCs w:val="22"/>
                <w:shd w:val="clear" w:color="auto" w:fill="FFFFFF"/>
              </w:rPr>
              <w:t xml:space="preserve">Aplinkosauginiai kriterijai Prekėms nustatomi vadovaujantis </w:t>
            </w:r>
            <w:r w:rsidRPr="00685773">
              <w:rPr>
                <w:rFonts w:ascii="Arial" w:hAnsi="Arial" w:cs="Arial"/>
                <w:color w:val="000000"/>
                <w:kern w:val="2"/>
                <w:sz w:val="22"/>
                <w:szCs w:val="22"/>
              </w:rPr>
              <w:t xml:space="preserve">Aplinkos apsaugos kriterijų taikymo, vykdant žaliuosius pirkimus, tvarkos aprašo, patvirtinto </w:t>
            </w:r>
            <w:r w:rsidRPr="00685773">
              <w:rPr>
                <w:rFonts w:ascii="Arial" w:hAnsi="Arial" w:cs="Arial"/>
                <w:sz w:val="22"/>
                <w:szCs w:val="22"/>
              </w:rPr>
              <w:t xml:space="preserve"> </w:t>
            </w:r>
            <w:r w:rsidRPr="00685773">
              <w:rPr>
                <w:rFonts w:ascii="Arial" w:hAnsi="Arial" w:cs="Arial"/>
                <w:color w:val="000000"/>
                <w:kern w:val="2"/>
                <w:sz w:val="22"/>
                <w:szCs w:val="22"/>
              </w:rPr>
              <w:t>Lietuvos Respublikos aplinkos ministro 2011 m. birželio 28 d. įsakymu Nr. D1-508</w:t>
            </w:r>
            <w:r w:rsidRPr="0068577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9C1676" w:rsidRPr="00685773">
              <w:rPr>
                <w:rFonts w:ascii="Arial" w:hAnsi="Arial" w:cs="Arial"/>
                <w:color w:val="000000"/>
                <w:kern w:val="2"/>
                <w:sz w:val="22"/>
                <w:szCs w:val="22"/>
                <w:shd w:val="clear" w:color="auto" w:fill="FFFFFF"/>
                <w:lang w:val="en-US"/>
              </w:rPr>
              <w:t>4.4.4.1.</w:t>
            </w:r>
            <w:r w:rsidRPr="00685773">
              <w:rPr>
                <w:rFonts w:ascii="Arial" w:hAnsi="Arial" w:cs="Arial"/>
                <w:color w:val="4472C4"/>
                <w:kern w:val="2"/>
                <w:sz w:val="22"/>
                <w:szCs w:val="22"/>
                <w:shd w:val="clear" w:color="auto" w:fill="FFFFFF"/>
              </w:rPr>
              <w:t xml:space="preserve"> </w:t>
            </w:r>
            <w:r w:rsidRPr="00685773">
              <w:rPr>
                <w:rFonts w:ascii="Arial" w:hAnsi="Arial" w:cs="Arial"/>
                <w:color w:val="000000"/>
                <w:kern w:val="2"/>
                <w:sz w:val="22"/>
                <w:szCs w:val="22"/>
                <w:shd w:val="clear" w:color="auto" w:fill="FFFFFF"/>
              </w:rPr>
              <w:t>papunkčiu.</w:t>
            </w:r>
          </w:p>
          <w:p w14:paraId="53A635EF" w14:textId="69E2BF5B"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Nustačius, kad Tiekėjas šiame papunktyje nustatyto kriterijaus (-jų) nesilaiko, Tiekėjui taikoma Specialiųjų sąlygų 9.5 punkte nurodyto dydžio bauda (-</w:t>
            </w:r>
            <w:proofErr w:type="spellStart"/>
            <w:r w:rsidRPr="00685773">
              <w:rPr>
                <w:rFonts w:ascii="Arial" w:hAnsi="Arial" w:cs="Arial"/>
                <w:kern w:val="2"/>
                <w:sz w:val="22"/>
                <w:szCs w:val="22"/>
              </w:rPr>
              <w:t>os</w:t>
            </w:r>
            <w:proofErr w:type="spellEnd"/>
            <w:r w:rsidRPr="00685773">
              <w:rPr>
                <w:rFonts w:ascii="Arial" w:hAnsi="Arial" w:cs="Arial"/>
                <w:kern w:val="2"/>
                <w:sz w:val="22"/>
                <w:szCs w:val="22"/>
              </w:rPr>
              <w:t>).</w:t>
            </w:r>
          </w:p>
        </w:tc>
      </w:tr>
      <w:tr w:rsidR="00EB13EC" w:rsidRPr="00685773"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621E4FE3" w:rsidR="00EB13EC" w:rsidRPr="00685773" w:rsidRDefault="00EB13EC" w:rsidP="00EB13EC">
            <w:pPr>
              <w:jc w:val="both"/>
              <w:rPr>
                <w:rFonts w:ascii="Arial" w:hAnsi="Arial" w:cs="Arial"/>
                <w:kern w:val="2"/>
                <w:sz w:val="22"/>
                <w:szCs w:val="22"/>
              </w:rPr>
            </w:pPr>
            <w:sdt>
              <w:sdtPr>
                <w:rPr>
                  <w:rFonts w:ascii="Arial" w:hAnsi="Arial" w:cs="Arial"/>
                  <w:kern w:val="2"/>
                  <w:sz w:val="22"/>
                  <w:szCs w:val="22"/>
                </w:rPr>
                <w:id w:val="1960756322"/>
                <w:placeholder>
                  <w:docPart w:val="70982BD9F791447483CF235DE8DC3A0C"/>
                </w:placeholder>
                <w:dropDownList>
                  <w:listItem w:value="Pasirinkite elementą."/>
                  <w:listItem w:displayText="Punktas taikomas:" w:value="Punktas taikomas:"/>
                  <w:listItem w:displayText="Punktas netaikomas." w:value="Punktas netaikomas."/>
                </w:dropDownList>
              </w:sdtPr>
              <w:sdtContent>
                <w:r w:rsidR="00F55C61" w:rsidRPr="00685773">
                  <w:rPr>
                    <w:rFonts w:ascii="Arial" w:hAnsi="Arial" w:cs="Arial"/>
                    <w:kern w:val="2"/>
                    <w:sz w:val="22"/>
                    <w:szCs w:val="22"/>
                  </w:rPr>
                  <w:t>Punktas netaikomas.</w:t>
                </w:r>
              </w:sdtContent>
            </w:sdt>
          </w:p>
          <w:p w14:paraId="0D220F36" w14:textId="77777777" w:rsidR="00EB13EC" w:rsidRPr="00685773" w:rsidRDefault="00EB13EC" w:rsidP="00EB13EC">
            <w:pPr>
              <w:spacing w:line="276" w:lineRule="auto"/>
              <w:jc w:val="both"/>
              <w:rPr>
                <w:rFonts w:ascii="Arial" w:hAnsi="Arial" w:cs="Arial"/>
                <w:i/>
                <w:iCs/>
                <w:color w:val="0070C0"/>
                <w:kern w:val="2"/>
                <w:sz w:val="22"/>
                <w:szCs w:val="22"/>
              </w:rPr>
            </w:pPr>
          </w:p>
          <w:p w14:paraId="09C2C716" w14:textId="5307A940" w:rsidR="00EB13EC" w:rsidRPr="00685773" w:rsidRDefault="00EB13EC" w:rsidP="00EB13EC">
            <w:pPr>
              <w:spacing w:line="276" w:lineRule="auto"/>
              <w:jc w:val="both"/>
              <w:rPr>
                <w:rFonts w:ascii="Arial" w:hAnsi="Arial" w:cs="Arial"/>
                <w:color w:val="000000" w:themeColor="text1"/>
                <w:kern w:val="2"/>
                <w:sz w:val="22"/>
                <w:szCs w:val="22"/>
              </w:rPr>
            </w:pPr>
          </w:p>
        </w:tc>
      </w:tr>
      <w:tr w:rsidR="00EB13EC" w:rsidRPr="00685773"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14. BENDRŲJŲ SĄLYGŲ PAKEITIMAI IR PAPILDYMAI</w:t>
            </w:r>
          </w:p>
        </w:tc>
      </w:tr>
      <w:tr w:rsidR="00EB13EC" w:rsidRPr="00685773"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Šalys susitaria pakeisti nurodytus Sutarties Bendrųjų sąlygų punktus, išdėstant juos nauja redakcija:</w:t>
            </w:r>
          </w:p>
          <w:p w14:paraId="1238882C" w14:textId="77777777" w:rsidR="00EB13EC" w:rsidRPr="00685773" w:rsidRDefault="00EB13EC" w:rsidP="00EB13EC">
            <w:pPr>
              <w:spacing w:line="276" w:lineRule="auto"/>
              <w:jc w:val="both"/>
              <w:rPr>
                <w:rFonts w:ascii="Arial" w:hAnsi="Arial" w:cs="Arial"/>
                <w:sz w:val="22"/>
                <w:szCs w:val="22"/>
              </w:rPr>
            </w:pPr>
          </w:p>
          <w:p w14:paraId="6ADF6347" w14:textId="42C81E20" w:rsidR="00EB13EC" w:rsidRPr="00685773" w:rsidRDefault="00EB13EC" w:rsidP="00EB13EC">
            <w:pPr>
              <w:spacing w:line="276" w:lineRule="auto"/>
              <w:jc w:val="both"/>
              <w:rPr>
                <w:rFonts w:ascii="Arial" w:hAnsi="Arial" w:cs="Arial"/>
                <w:color w:val="4472C4"/>
                <w:kern w:val="2"/>
                <w:sz w:val="22"/>
                <w:szCs w:val="22"/>
              </w:rPr>
            </w:pPr>
            <w:r w:rsidRPr="00685773">
              <w:rPr>
                <w:rFonts w:ascii="Arial" w:hAnsi="Arial" w:cs="Arial"/>
                <w:sz w:val="22"/>
                <w:szCs w:val="22"/>
              </w:rPr>
              <w:t xml:space="preserve">„1.1.1.16. </w:t>
            </w:r>
            <w:r w:rsidRPr="00685773">
              <w:rPr>
                <w:rFonts w:ascii="Arial" w:hAnsi="Arial" w:cs="Arial"/>
                <w:b/>
                <w:bCs/>
                <w:sz w:val="22"/>
                <w:szCs w:val="22"/>
              </w:rPr>
              <w:t>VPĮ / PĮ</w:t>
            </w:r>
            <w:r w:rsidRPr="00685773">
              <w:rPr>
                <w:rFonts w:ascii="Arial" w:hAnsi="Arial" w:cs="Arial"/>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B13EC" w:rsidRPr="00685773" w:rsidRDefault="00EB13EC" w:rsidP="00EB13EC">
            <w:pPr>
              <w:spacing w:line="276" w:lineRule="auto"/>
              <w:jc w:val="both"/>
              <w:rPr>
                <w:rFonts w:ascii="Arial" w:eastAsiaTheme="minorHAnsi" w:hAnsi="Arial" w:cs="Arial"/>
                <w:kern w:val="2"/>
                <w:sz w:val="22"/>
                <w:szCs w:val="22"/>
                <w14:ligatures w14:val="standardContextual"/>
              </w:rPr>
            </w:pPr>
          </w:p>
          <w:p w14:paraId="05757770" w14:textId="56296776" w:rsidR="00EB13EC" w:rsidRPr="00685773" w:rsidRDefault="00EB13EC" w:rsidP="00EB13EC">
            <w:pPr>
              <w:spacing w:line="276" w:lineRule="auto"/>
              <w:jc w:val="both"/>
              <w:rPr>
                <w:rFonts w:ascii="Arial" w:eastAsiaTheme="minorHAnsi" w:hAnsi="Arial" w:cs="Arial"/>
                <w:kern w:val="2"/>
                <w:sz w:val="22"/>
                <w:szCs w:val="22"/>
                <w14:ligatures w14:val="standardContextual"/>
              </w:rPr>
            </w:pPr>
            <w:r w:rsidRPr="00685773">
              <w:rPr>
                <w:rFonts w:ascii="Arial" w:eastAsiaTheme="minorHAnsi" w:hAnsi="Arial" w:cs="Arial"/>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B13EC" w:rsidRPr="00685773" w:rsidRDefault="00EB13EC" w:rsidP="00EB13EC">
            <w:pPr>
              <w:spacing w:line="276" w:lineRule="auto"/>
              <w:jc w:val="both"/>
              <w:rPr>
                <w:rFonts w:ascii="Arial" w:eastAsiaTheme="minorHAnsi" w:hAnsi="Arial" w:cs="Arial"/>
                <w:kern w:val="2"/>
                <w:sz w:val="22"/>
                <w:szCs w:val="22"/>
                <w14:ligatures w14:val="standardContextual"/>
              </w:rPr>
            </w:pPr>
          </w:p>
          <w:p w14:paraId="3873C088" w14:textId="0357B5C7" w:rsidR="00EB13EC" w:rsidRPr="00685773" w:rsidRDefault="00EB13EC" w:rsidP="00EB13EC">
            <w:pPr>
              <w:spacing w:line="276" w:lineRule="auto"/>
              <w:jc w:val="both"/>
              <w:rPr>
                <w:rFonts w:ascii="Arial" w:eastAsiaTheme="minorHAnsi" w:hAnsi="Arial" w:cs="Arial"/>
                <w:kern w:val="2"/>
                <w:sz w:val="22"/>
                <w:szCs w:val="22"/>
                <w14:ligatures w14:val="standardContextual"/>
              </w:rPr>
            </w:pPr>
            <w:r w:rsidRPr="00685773">
              <w:rPr>
                <w:rFonts w:ascii="Arial" w:eastAsiaTheme="minorHAnsi" w:hAnsi="Arial" w:cs="Arial"/>
                <w:kern w:val="2"/>
                <w:sz w:val="22"/>
                <w:szCs w:val="22"/>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685773">
              <w:rPr>
                <w:rFonts w:ascii="Arial" w:eastAsiaTheme="minorHAnsi" w:hAnsi="Arial" w:cs="Arial"/>
                <w:kern w:val="2"/>
                <w:sz w:val="22"/>
                <w:szCs w:val="22"/>
                <w14:ligatures w14:val="standardContextual"/>
              </w:rPr>
              <w:lastRenderedPageBreak/>
              <w:t>Tiekėjas, pasirašydamas Sutartį ir pateikdamas Sutarties įvykdymo užtikrinimą, patvirtina, kad Sutarties įvykdymo užtikrinimo suma laikytina minimaliais neįrodinėjamais Pirkėjo nuostoliais.“;</w:t>
            </w:r>
          </w:p>
          <w:p w14:paraId="2AD74DC4" w14:textId="77777777" w:rsidR="00EB13EC" w:rsidRPr="00685773" w:rsidRDefault="00EB13EC" w:rsidP="00EB13EC">
            <w:pPr>
              <w:spacing w:line="276" w:lineRule="auto"/>
              <w:jc w:val="both"/>
              <w:rPr>
                <w:rFonts w:ascii="Arial" w:eastAsiaTheme="minorHAnsi" w:hAnsi="Arial" w:cs="Arial"/>
                <w:kern w:val="2"/>
                <w:sz w:val="22"/>
                <w:szCs w:val="22"/>
                <w14:ligatures w14:val="standardContextual"/>
              </w:rPr>
            </w:pPr>
          </w:p>
          <w:p w14:paraId="11ACFD57" w14:textId="33D26E1E" w:rsidR="00EB13EC" w:rsidRPr="00685773" w:rsidRDefault="00EB13EC" w:rsidP="00EB13EC">
            <w:pPr>
              <w:spacing w:line="276" w:lineRule="auto"/>
              <w:jc w:val="both"/>
              <w:rPr>
                <w:rFonts w:ascii="Arial" w:eastAsiaTheme="minorHAnsi" w:hAnsi="Arial" w:cs="Arial"/>
                <w:kern w:val="2"/>
                <w:sz w:val="22"/>
                <w:szCs w:val="22"/>
                <w14:ligatures w14:val="standardContextual"/>
              </w:rPr>
            </w:pPr>
            <w:r w:rsidRPr="00685773">
              <w:rPr>
                <w:rFonts w:ascii="Arial" w:eastAsiaTheme="minorHAnsi" w:hAnsi="Arial" w:cs="Arial"/>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B13EC" w:rsidRPr="00685773" w:rsidRDefault="00EB13EC" w:rsidP="00EB13EC">
            <w:pPr>
              <w:spacing w:line="276" w:lineRule="auto"/>
              <w:jc w:val="both"/>
              <w:rPr>
                <w:rFonts w:ascii="Arial" w:eastAsiaTheme="minorHAnsi" w:hAnsi="Arial" w:cs="Arial"/>
                <w:kern w:val="2"/>
                <w:sz w:val="22"/>
                <w:szCs w:val="22"/>
                <w14:ligatures w14:val="standardContextual"/>
              </w:rPr>
            </w:pPr>
          </w:p>
          <w:p w14:paraId="02C1CEB5" w14:textId="434E50CB" w:rsidR="00EB13EC" w:rsidRPr="00685773" w:rsidRDefault="00EB13EC" w:rsidP="00EB13EC">
            <w:pPr>
              <w:spacing w:line="276" w:lineRule="auto"/>
              <w:jc w:val="both"/>
              <w:rPr>
                <w:rFonts w:ascii="Arial" w:eastAsiaTheme="minorHAnsi" w:hAnsi="Arial" w:cs="Arial"/>
                <w:kern w:val="2"/>
                <w:sz w:val="22"/>
                <w:szCs w:val="22"/>
                <w14:ligatures w14:val="standardContextual"/>
              </w:rPr>
            </w:pPr>
            <w:r w:rsidRPr="00685773">
              <w:rPr>
                <w:rFonts w:ascii="Arial" w:eastAsiaTheme="minorHAnsi" w:hAnsi="Arial" w:cs="Arial"/>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B13EC" w:rsidRPr="00685773" w:rsidRDefault="00EB13EC" w:rsidP="00EB13EC">
            <w:pPr>
              <w:spacing w:line="276" w:lineRule="auto"/>
              <w:jc w:val="both"/>
              <w:rPr>
                <w:rFonts w:ascii="Arial" w:eastAsiaTheme="minorHAnsi" w:hAnsi="Arial" w:cs="Arial"/>
                <w:kern w:val="2"/>
                <w:sz w:val="22"/>
                <w:szCs w:val="22"/>
                <w14:ligatures w14:val="standardContextual"/>
              </w:rPr>
            </w:pPr>
          </w:p>
          <w:p w14:paraId="5279BBEB" w14:textId="0C0ADD85" w:rsidR="00EB13EC" w:rsidRPr="00685773" w:rsidRDefault="00EB13EC" w:rsidP="00EB13EC">
            <w:pPr>
              <w:spacing w:line="276" w:lineRule="auto"/>
              <w:jc w:val="both"/>
              <w:rPr>
                <w:rFonts w:ascii="Arial" w:eastAsiaTheme="minorHAnsi" w:hAnsi="Arial" w:cs="Arial"/>
                <w:kern w:val="2"/>
                <w:sz w:val="22"/>
                <w:szCs w:val="22"/>
                <w14:ligatures w14:val="standardContextual"/>
              </w:rPr>
            </w:pPr>
            <w:r w:rsidRPr="00685773">
              <w:rPr>
                <w:rFonts w:ascii="Arial" w:eastAsiaTheme="minorHAnsi" w:hAnsi="Arial" w:cs="Arial"/>
                <w:kern w:val="2"/>
                <w:sz w:val="22"/>
                <w:szCs w:val="22"/>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B13EC" w:rsidRPr="00685773" w:rsidRDefault="00EB13EC" w:rsidP="00EB13EC">
            <w:pPr>
              <w:spacing w:line="276" w:lineRule="auto"/>
              <w:jc w:val="both"/>
              <w:rPr>
                <w:rFonts w:ascii="Arial" w:eastAsiaTheme="minorHAnsi" w:hAnsi="Arial" w:cs="Arial"/>
                <w:kern w:val="2"/>
                <w:sz w:val="22"/>
                <w:szCs w:val="22"/>
                <w14:ligatures w14:val="standardContextual"/>
              </w:rPr>
            </w:pPr>
          </w:p>
          <w:p w14:paraId="16F088A4" w14:textId="299F8EBC" w:rsidR="00EB13EC" w:rsidRPr="00685773" w:rsidRDefault="00EB13EC" w:rsidP="00EB13EC">
            <w:pPr>
              <w:spacing w:line="276" w:lineRule="auto"/>
              <w:jc w:val="both"/>
              <w:rPr>
                <w:rFonts w:ascii="Arial" w:eastAsiaTheme="minorHAnsi" w:hAnsi="Arial" w:cs="Arial"/>
                <w:kern w:val="2"/>
                <w:sz w:val="22"/>
                <w:szCs w:val="22"/>
                <w14:ligatures w14:val="standardContextual"/>
              </w:rPr>
            </w:pPr>
            <w:r w:rsidRPr="00685773">
              <w:rPr>
                <w:rFonts w:ascii="Arial" w:eastAsiaTheme="minorHAnsi" w:hAnsi="Arial" w:cs="Arial"/>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B13EC" w:rsidRPr="00685773" w:rsidRDefault="00EB13EC" w:rsidP="00EB13EC">
            <w:pPr>
              <w:spacing w:line="276" w:lineRule="auto"/>
              <w:jc w:val="both"/>
              <w:rPr>
                <w:rFonts w:ascii="Arial" w:eastAsiaTheme="minorEastAsia" w:hAnsi="Arial" w:cs="Arial"/>
                <w:kern w:val="2"/>
                <w:sz w:val="22"/>
                <w:szCs w:val="22"/>
                <w14:ligatures w14:val="standardContextual"/>
              </w:rPr>
            </w:pPr>
          </w:p>
          <w:p w14:paraId="0037AFD8" w14:textId="5298AD82" w:rsidR="00EB13EC" w:rsidRPr="00685773" w:rsidRDefault="00EB13EC" w:rsidP="00EB13EC">
            <w:pPr>
              <w:spacing w:line="276" w:lineRule="auto"/>
              <w:jc w:val="both"/>
              <w:rPr>
                <w:rFonts w:ascii="Arial" w:eastAsiaTheme="minorEastAsia" w:hAnsi="Arial" w:cs="Arial"/>
                <w:kern w:val="2"/>
                <w:sz w:val="22"/>
                <w:szCs w:val="22"/>
                <w14:ligatures w14:val="standardContextual"/>
              </w:rPr>
            </w:pPr>
            <w:r w:rsidRPr="00685773">
              <w:rPr>
                <w:rFonts w:ascii="Arial" w:eastAsiaTheme="minorEastAsia" w:hAnsi="Arial" w:cs="Arial"/>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B13EC" w:rsidRPr="00685773" w:rsidRDefault="00EB13EC" w:rsidP="00EB13EC">
            <w:pPr>
              <w:spacing w:line="276" w:lineRule="auto"/>
              <w:jc w:val="both"/>
              <w:rPr>
                <w:rFonts w:ascii="Arial" w:eastAsiaTheme="minorEastAsia" w:hAnsi="Arial" w:cs="Arial"/>
                <w:kern w:val="2"/>
                <w:sz w:val="22"/>
                <w:szCs w:val="22"/>
                <w14:ligatures w14:val="standardContextual"/>
              </w:rPr>
            </w:pPr>
          </w:p>
          <w:p w14:paraId="08243A85" w14:textId="477920F0" w:rsidR="00EB13EC" w:rsidRPr="00685773" w:rsidRDefault="00EB13EC" w:rsidP="00EB13EC">
            <w:pPr>
              <w:spacing w:line="276" w:lineRule="auto"/>
              <w:jc w:val="both"/>
              <w:rPr>
                <w:rFonts w:ascii="Arial" w:eastAsiaTheme="minorEastAsia" w:hAnsi="Arial" w:cs="Arial"/>
                <w:kern w:val="2"/>
                <w:sz w:val="22"/>
                <w:szCs w:val="22"/>
                <w14:ligatures w14:val="standardContextual"/>
              </w:rPr>
            </w:pPr>
            <w:r w:rsidRPr="00685773">
              <w:rPr>
                <w:rFonts w:ascii="Arial" w:eastAsiaTheme="minorEastAsia" w:hAnsi="Arial" w:cs="Arial"/>
                <w:kern w:val="2"/>
                <w:sz w:val="22"/>
                <w:szCs w:val="22"/>
                <w14:ligatures w14:val="standardContextual"/>
              </w:rPr>
              <w:t>„22.2.2.2. Tiekėjas neužtikrina Bendrųjų sutarties sąlygų 3.1.1. punkte nustatytų reikalavimų;“.</w:t>
            </w:r>
          </w:p>
          <w:p w14:paraId="3C4A5934" w14:textId="77777777" w:rsidR="00EB13EC" w:rsidRPr="00685773" w:rsidRDefault="00EB13EC" w:rsidP="00EB13EC">
            <w:pPr>
              <w:spacing w:line="276" w:lineRule="auto"/>
              <w:jc w:val="both"/>
              <w:rPr>
                <w:rFonts w:ascii="Arial" w:eastAsiaTheme="minorEastAsia" w:hAnsi="Arial" w:cs="Arial"/>
                <w:kern w:val="2"/>
                <w:sz w:val="22"/>
                <w:szCs w:val="22"/>
                <w14:ligatures w14:val="standardContextual"/>
              </w:rPr>
            </w:pPr>
          </w:p>
          <w:p w14:paraId="561114FA" w14:textId="09A93B08" w:rsidR="00EB13EC" w:rsidRPr="00685773" w:rsidRDefault="00EB13EC" w:rsidP="00EB13EC">
            <w:pPr>
              <w:spacing w:line="276" w:lineRule="auto"/>
              <w:jc w:val="both"/>
              <w:rPr>
                <w:rFonts w:ascii="Arial" w:eastAsiaTheme="minorEastAsia" w:hAnsi="Arial" w:cs="Arial"/>
                <w:kern w:val="2"/>
                <w:sz w:val="22"/>
                <w:szCs w:val="22"/>
                <w14:ligatures w14:val="standardContextual"/>
              </w:rPr>
            </w:pPr>
            <w:r w:rsidRPr="00685773">
              <w:rPr>
                <w:rFonts w:ascii="Arial" w:eastAsiaTheme="minorEastAsia" w:hAnsi="Arial" w:cs="Arial"/>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B13EC" w:rsidRPr="00685773" w:rsidRDefault="00EB13EC" w:rsidP="00EB13EC">
            <w:pPr>
              <w:spacing w:line="276" w:lineRule="auto"/>
              <w:jc w:val="both"/>
              <w:rPr>
                <w:rFonts w:ascii="Arial" w:eastAsiaTheme="minorEastAsia" w:hAnsi="Arial" w:cs="Arial"/>
                <w:kern w:val="2"/>
                <w:sz w:val="22"/>
                <w:szCs w:val="22"/>
                <w14:ligatures w14:val="standardContextual"/>
              </w:rPr>
            </w:pPr>
          </w:p>
          <w:p w14:paraId="3CB7048D" w14:textId="042D9FED" w:rsidR="00EB13EC" w:rsidRPr="00685773" w:rsidRDefault="00EB13EC" w:rsidP="00EB13EC">
            <w:pPr>
              <w:spacing w:line="276" w:lineRule="auto"/>
              <w:jc w:val="both"/>
              <w:rPr>
                <w:rFonts w:ascii="Arial" w:eastAsiaTheme="minorEastAsia" w:hAnsi="Arial" w:cs="Arial"/>
                <w:kern w:val="2"/>
                <w:sz w:val="22"/>
                <w:szCs w:val="22"/>
                <w14:ligatures w14:val="standardContextual"/>
              </w:rPr>
            </w:pPr>
            <w:r w:rsidRPr="00685773">
              <w:rPr>
                <w:rFonts w:ascii="Arial" w:eastAsiaTheme="minorEastAsia" w:hAnsi="Arial" w:cs="Arial"/>
                <w:kern w:val="2"/>
                <w:sz w:val="22"/>
                <w:szCs w:val="22"/>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85773">
              <w:rPr>
                <w:rFonts w:ascii="Arial" w:eastAsiaTheme="minorEastAsia" w:hAnsi="Arial" w:cs="Arial"/>
                <w:kern w:val="2"/>
                <w:sz w:val="22"/>
                <w:szCs w:val="22"/>
                <w:vertAlign w:val="superscript"/>
                <w14:ligatures w14:val="standardContextual"/>
              </w:rPr>
              <w:t>1</w:t>
            </w:r>
            <w:r w:rsidRPr="00685773">
              <w:rPr>
                <w:rFonts w:ascii="Arial" w:eastAsiaTheme="minorEastAsia" w:hAnsi="Arial" w:cs="Arial"/>
                <w:kern w:val="2"/>
                <w:sz w:val="22"/>
                <w:szCs w:val="22"/>
                <w14:ligatures w14:val="standardContextual"/>
              </w:rPr>
              <w:t xml:space="preserve"> dalies / PĮ 58 </w:t>
            </w:r>
            <w:r w:rsidRPr="00685773">
              <w:rPr>
                <w:rFonts w:ascii="Arial" w:eastAsia="Arial" w:hAnsi="Arial" w:cs="Arial"/>
                <w:sz w:val="22"/>
                <w:szCs w:val="22"/>
                <w:lang w:val="lt"/>
              </w:rPr>
              <w:t>straipsnio 4</w:t>
            </w:r>
            <w:r w:rsidRPr="00685773">
              <w:rPr>
                <w:rFonts w:ascii="Arial" w:eastAsia="Arial" w:hAnsi="Arial" w:cs="Arial"/>
                <w:sz w:val="22"/>
                <w:szCs w:val="22"/>
                <w:vertAlign w:val="superscript"/>
                <w:lang w:val="lt"/>
              </w:rPr>
              <w:t>1</w:t>
            </w:r>
            <w:r w:rsidRPr="00685773">
              <w:rPr>
                <w:rFonts w:ascii="Arial" w:eastAsia="Arial" w:hAnsi="Arial" w:cs="Arial"/>
                <w:sz w:val="22"/>
                <w:szCs w:val="22"/>
                <w:lang w:val="lt"/>
              </w:rPr>
              <w:t xml:space="preserve"> dalies</w:t>
            </w:r>
            <w:r w:rsidRPr="00685773">
              <w:rPr>
                <w:rFonts w:ascii="Arial" w:eastAsiaTheme="minorEastAsia" w:hAnsi="Arial" w:cs="Arial"/>
                <w:kern w:val="2"/>
                <w:sz w:val="22"/>
                <w:szCs w:val="22"/>
                <w14:ligatures w14:val="standardContextual"/>
              </w:rPr>
              <w:t xml:space="preserve"> nuostatų;“.</w:t>
            </w:r>
          </w:p>
          <w:p w14:paraId="462E8E39" w14:textId="77777777" w:rsidR="00EB13EC" w:rsidRPr="00685773" w:rsidRDefault="00EB13EC" w:rsidP="00EB13EC">
            <w:pPr>
              <w:spacing w:line="276" w:lineRule="auto"/>
              <w:jc w:val="both"/>
              <w:rPr>
                <w:rFonts w:ascii="Arial" w:eastAsia="Arial" w:hAnsi="Arial" w:cs="Arial"/>
                <w:sz w:val="22"/>
                <w:szCs w:val="22"/>
                <w:lang w:val="lt"/>
              </w:rPr>
            </w:pPr>
          </w:p>
          <w:p w14:paraId="2F28E0A6" w14:textId="1C883605" w:rsidR="00EB13EC" w:rsidRPr="00685773" w:rsidRDefault="00EB13EC" w:rsidP="00EB13EC">
            <w:pPr>
              <w:spacing w:line="276" w:lineRule="auto"/>
              <w:jc w:val="both"/>
              <w:rPr>
                <w:rFonts w:ascii="Arial" w:eastAsia="Arial" w:hAnsi="Arial" w:cs="Arial"/>
                <w:sz w:val="22"/>
                <w:szCs w:val="22"/>
                <w:lang w:val="lt"/>
              </w:rPr>
            </w:pPr>
            <w:r w:rsidRPr="00685773">
              <w:rPr>
                <w:rFonts w:ascii="Arial" w:eastAsia="Arial" w:hAnsi="Arial" w:cs="Arial"/>
                <w:sz w:val="22"/>
                <w:szCs w:val="22"/>
                <w:lang w:val="lt"/>
              </w:rPr>
              <w:lastRenderedPageBreak/>
              <w:t>Bendrųjų Sutarties sąlygų 22.2.2. punktas papildomas 22.2.2.15. papunkčiu:</w:t>
            </w:r>
          </w:p>
          <w:p w14:paraId="1F29F4E3" w14:textId="308D2394" w:rsidR="00EB13EC" w:rsidRPr="00685773" w:rsidRDefault="00EB13EC" w:rsidP="00EB13EC">
            <w:pPr>
              <w:spacing w:line="276" w:lineRule="auto"/>
              <w:jc w:val="both"/>
              <w:rPr>
                <w:rFonts w:ascii="Arial" w:eastAsia="Arial" w:hAnsi="Arial" w:cs="Arial"/>
                <w:kern w:val="2"/>
                <w:sz w:val="22"/>
                <w:szCs w:val="22"/>
                <w:lang w:val="lt"/>
                <w14:ligatures w14:val="standardContextual"/>
              </w:rPr>
            </w:pPr>
            <w:r w:rsidRPr="00685773">
              <w:rPr>
                <w:rFonts w:ascii="Arial" w:eastAsia="Arial" w:hAnsi="Arial" w:cs="Arial"/>
                <w:sz w:val="22"/>
                <w:szCs w:val="22"/>
                <w:lang w:val="lt"/>
              </w:rPr>
              <w:t>„22.2.2.15.  Tiekėjas pažeidžia Sutarties nuostatas, reglamentuojančias asmens duomenų apsaugą, intelektinę nuosavybę ar konfidencialios informacijos valdymą.“</w:t>
            </w:r>
          </w:p>
        </w:tc>
      </w:tr>
      <w:tr w:rsidR="00EB13EC" w:rsidRPr="00685773"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14.2. Sutarties sąlygų papildymas dėl Partnerių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Tiekėjas, pasirašydamas Sutartį, pareiškia ir garantuoja, kad yra susipažinęs</w:t>
            </w:r>
            <w:r w:rsidRPr="00685773">
              <w:rPr>
                <w:rFonts w:ascii="Arial" w:hAnsi="Arial" w:cs="Arial"/>
                <w:sz w:val="22"/>
                <w:szCs w:val="22"/>
              </w:rPr>
              <w:t xml:space="preserve"> su</w:t>
            </w:r>
            <w:r w:rsidRPr="00685773">
              <w:rPr>
                <w:rFonts w:ascii="Arial" w:hAnsi="Arial" w:cs="Arial"/>
                <w:kern w:val="2"/>
                <w:sz w:val="22"/>
                <w:szCs w:val="22"/>
              </w:rPr>
              <w:t xml:space="preserve"> </w:t>
            </w:r>
            <w:r w:rsidRPr="00685773">
              <w:rPr>
                <w:rFonts w:ascii="Arial" w:hAnsi="Arial" w:cs="Arial"/>
                <w:sz w:val="22"/>
                <w:szCs w:val="22"/>
              </w:rPr>
              <w:t xml:space="preserve">UAB „EPSO-G“ įmonių grupės </w:t>
            </w:r>
            <w:r w:rsidRPr="00685773">
              <w:rPr>
                <w:rFonts w:ascii="Arial" w:hAnsi="Arial" w:cs="Arial"/>
                <w:kern w:val="2"/>
                <w:sz w:val="22"/>
                <w:szCs w:val="22"/>
              </w:rPr>
              <w:t xml:space="preserve"> </w:t>
            </w:r>
            <w:hyperlink r:id="rId11" w:history="1">
              <w:r w:rsidRPr="00685773">
                <w:rPr>
                  <w:rStyle w:val="Hyperlink"/>
                  <w:rFonts w:ascii="Arial" w:eastAsiaTheme="majorEastAsia" w:hAnsi="Arial" w:cs="Arial"/>
                  <w:sz w:val="22"/>
                  <w:szCs w:val="22"/>
                </w:rPr>
                <w:t>Partnerių etikos kodekso</w:t>
              </w:r>
            </w:hyperlink>
            <w:r w:rsidRPr="00685773">
              <w:rPr>
                <w:rFonts w:ascii="Arial" w:hAnsi="Arial" w:cs="Arial"/>
                <w:color w:val="000000"/>
                <w:sz w:val="22"/>
                <w:szCs w:val="22"/>
              </w:rPr>
              <w:t> </w:t>
            </w:r>
            <w:r w:rsidRPr="00685773">
              <w:rPr>
                <w:rFonts w:ascii="Arial" w:hAnsi="Arial" w:cs="Arial"/>
                <w:sz w:val="22"/>
                <w:szCs w:val="22"/>
              </w:rPr>
              <w:t xml:space="preserve"> nuostatomis. </w:t>
            </w:r>
          </w:p>
        </w:tc>
      </w:tr>
      <w:tr w:rsidR="00EB13EC" w:rsidRPr="00685773"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14.3.1. Jei Pirkėjas įsigyja Prekes, kurios įeina į PADKM prekių kategoriją, ir PADKM reglamento (ES) </w:t>
            </w:r>
            <w:r w:rsidRPr="00685773">
              <w:rPr>
                <w:rFonts w:ascii="Arial" w:hAnsi="Arial" w:cs="Arial"/>
                <w:sz w:val="22"/>
                <w:szCs w:val="22"/>
              </w:rPr>
              <w:t>2023/956</w:t>
            </w:r>
            <w:r w:rsidRPr="00685773">
              <w:rPr>
                <w:rFonts w:ascii="Arial" w:hAnsi="Arial" w:cs="Arial"/>
                <w:kern w:val="2"/>
                <w:sz w:val="22"/>
                <w:szCs w:val="22"/>
              </w:rPr>
              <w:t xml:space="preserve"> reikalavimų atitiktį privalo užtikrinti Pirkėjas, Tiekėjas įsipareigoja atlikti visus veiksmus, būtinus užtikrinti Pirkėjo atitiktį PADKM reglamento (ES) </w:t>
            </w:r>
            <w:r w:rsidRPr="00685773">
              <w:rPr>
                <w:rFonts w:ascii="Arial" w:hAnsi="Arial" w:cs="Arial"/>
                <w:sz w:val="22"/>
                <w:szCs w:val="22"/>
              </w:rPr>
              <w:t>2023/956</w:t>
            </w:r>
            <w:r w:rsidRPr="00685773">
              <w:rPr>
                <w:rFonts w:ascii="Arial" w:hAnsi="Arial" w:cs="Arial"/>
                <w:b/>
                <w:bCs/>
                <w:i/>
                <w:iCs/>
                <w:sz w:val="22"/>
                <w:szCs w:val="22"/>
              </w:rPr>
              <w:t xml:space="preserve"> </w:t>
            </w:r>
            <w:r w:rsidRPr="00685773">
              <w:rPr>
                <w:rFonts w:ascii="Arial" w:hAnsi="Arial" w:cs="Arial"/>
                <w:kern w:val="2"/>
                <w:sz w:val="22"/>
                <w:szCs w:val="22"/>
              </w:rPr>
              <w:t>reikalavimams, tai yra:</w:t>
            </w:r>
          </w:p>
          <w:p w14:paraId="392BEBC6" w14:textId="67E3F716"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14.3.1.2. informuoti Pirkėją apie bet kokius PADKM reglamento pasikeitimus, galinčius turėti įtakos Pirkėjo atitikčiai šiam reglamentui.</w:t>
            </w:r>
          </w:p>
          <w:p w14:paraId="6EE7C4A4" w14:textId="00B5EC5D"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14.3.2.1. registracijos PADKM registre patvirtinimo kopiją;</w:t>
            </w:r>
          </w:p>
          <w:p w14:paraId="747E95C9" w14:textId="58BAEE03"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14.3.2.2. apskaičiavimų ir deklaracijų Europos Komisijai kopijas;</w:t>
            </w:r>
          </w:p>
          <w:p w14:paraId="37453E59" w14:textId="1649DFA1"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14.3.2.3. mokėjimo už išmetamo anglies dioksido emisijas patvirtinimo kopiją.</w:t>
            </w:r>
          </w:p>
          <w:p w14:paraId="553E909D" w14:textId="2532F578"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14.3.2.3. Visos Tiekėjo išlaidos, susijusios su veiksmais, būtinais užtikrinti Pirkėjo atitiktį PADKM reglamento (ES) 2023/956 reikalavimams (įskaitant jų pasikeitimus), yra įskaičiuotos į Sutarties kainą ir už jas papildomai Pirkėjas neapmoka.</w:t>
            </w:r>
          </w:p>
        </w:tc>
      </w:tr>
      <w:tr w:rsidR="00EB13EC" w:rsidRPr="00685773"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EB13EC" w:rsidRPr="00685773" w:rsidRDefault="00EB13EC" w:rsidP="00EB13EC">
            <w:pPr>
              <w:jc w:val="both"/>
              <w:rPr>
                <w:rFonts w:ascii="Arial" w:hAnsi="Arial" w:cs="Arial"/>
                <w:kern w:val="2"/>
                <w:sz w:val="22"/>
                <w:szCs w:val="22"/>
              </w:rPr>
            </w:pPr>
            <w:r w:rsidRPr="00685773">
              <w:rPr>
                <w:rFonts w:ascii="Arial" w:hAnsi="Arial" w:cs="Arial"/>
                <w:kern w:val="2"/>
                <w:sz w:val="22"/>
                <w:szCs w:val="22"/>
                <w:u w:val="single"/>
              </w:rPr>
              <w:t>Taikoma, jei tikrinama Tiekėjo/subtiekėjų darbuotojų atitiktis</w:t>
            </w:r>
            <w:r w:rsidRPr="00685773">
              <w:rPr>
                <w:rFonts w:ascii="Arial" w:hAnsi="Arial" w:cs="Arial"/>
                <w:kern w:val="2"/>
                <w:sz w:val="22"/>
                <w:szCs w:val="22"/>
              </w:rPr>
              <w:t>:</w:t>
            </w:r>
          </w:p>
          <w:p w14:paraId="3FA8B367" w14:textId="77777777" w:rsidR="00EB13EC" w:rsidRPr="00685773" w:rsidRDefault="00EB13EC" w:rsidP="00EB13EC">
            <w:pPr>
              <w:jc w:val="both"/>
              <w:rPr>
                <w:rFonts w:ascii="Arial" w:hAnsi="Arial" w:cs="Arial"/>
                <w:kern w:val="2"/>
                <w:sz w:val="22"/>
                <w:szCs w:val="22"/>
              </w:rPr>
            </w:pPr>
            <w:r w:rsidRPr="00685773">
              <w:rPr>
                <w:rFonts w:ascii="Arial" w:hAnsi="Arial" w:cs="Arial"/>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EB13EC" w:rsidRPr="00685773" w:rsidRDefault="00EB13EC" w:rsidP="00EB13EC">
            <w:pPr>
              <w:jc w:val="both"/>
              <w:rPr>
                <w:rFonts w:ascii="Arial" w:hAnsi="Arial" w:cs="Arial"/>
                <w:color w:val="0070C0"/>
                <w:kern w:val="2"/>
                <w:sz w:val="22"/>
                <w:szCs w:val="22"/>
              </w:rPr>
            </w:pPr>
          </w:p>
          <w:p w14:paraId="3D2D75DF" w14:textId="77777777" w:rsidR="00EB13EC" w:rsidRPr="00685773" w:rsidRDefault="00EB13EC" w:rsidP="00EB13EC">
            <w:pPr>
              <w:jc w:val="both"/>
              <w:rPr>
                <w:rFonts w:ascii="Arial" w:hAnsi="Arial" w:cs="Arial"/>
                <w:kern w:val="2"/>
                <w:sz w:val="22"/>
                <w:szCs w:val="22"/>
                <w:u w:val="single"/>
              </w:rPr>
            </w:pPr>
            <w:r w:rsidRPr="00685773">
              <w:rPr>
                <w:rFonts w:ascii="Arial" w:hAnsi="Arial" w:cs="Arial"/>
                <w:kern w:val="2"/>
                <w:sz w:val="22"/>
                <w:szCs w:val="22"/>
                <w:u w:val="single"/>
              </w:rPr>
              <w:t>Taikoma, jei vykdoma sandorio (Sutarties) patikra:</w:t>
            </w:r>
          </w:p>
          <w:p w14:paraId="2D35C069" w14:textId="3AAFF614"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p>
        </w:tc>
      </w:tr>
      <w:tr w:rsidR="00EB13EC" w:rsidRPr="00685773"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lastRenderedPageBreak/>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Jeigu Prekėms tiekti ir (ar) su jomis susijusioms paslaugoms teikti yra būtinas Sutikimas:</w:t>
            </w:r>
          </w:p>
          <w:p w14:paraId="7E6C6DF4" w14:textId="3D91F63B"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14.5.1. iki tokių Prekių pristatymo ar paslaugų teikimo pradžios Tiekėjas (įskaitant subtiekėjus, jų darbuotojus) iš Pirkėjo turi gauti raštišką Sutikimą;</w:t>
            </w:r>
          </w:p>
          <w:p w14:paraId="20C337C8"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 xml:space="preserve">14.5.2. Sutikimo gavimui Tiekėjas įsipareigoja pateikti visus tokiam Sutikimui gauti reikalingus dokumentus (pateikiamų dokumentų sąrašas </w:t>
            </w:r>
            <w:hyperlink r:id="rId12" w:history="1">
              <w:r w:rsidRPr="00685773">
                <w:rPr>
                  <w:rStyle w:val="Hyperlink"/>
                  <w:rFonts w:ascii="Arial" w:eastAsiaTheme="majorEastAsia" w:hAnsi="Arial" w:cs="Arial"/>
                  <w:kern w:val="2"/>
                  <w:sz w:val="22"/>
                  <w:szCs w:val="22"/>
                </w:rPr>
                <w:t>čia</w:t>
              </w:r>
            </w:hyperlink>
            <w:r w:rsidRPr="00685773">
              <w:rPr>
                <w:rFonts w:ascii="Arial" w:hAnsi="Arial" w:cs="Arial"/>
                <w:kern w:val="2"/>
                <w:sz w:val="22"/>
                <w:szCs w:val="22"/>
              </w:rPr>
              <w:t>);</w:t>
            </w:r>
          </w:p>
          <w:p w14:paraId="7C3FBD28" w14:textId="7777777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14.5.3. Pirkėjo išduotas Sutikimas turi galioti visą Prekių pristatymo ir (ar) su Prekėmis susijusių paslaugų teikimo nurodytuose objektuose ir (ar) teritorijose laikotarpį;</w:t>
            </w:r>
          </w:p>
          <w:p w14:paraId="7D2ACEEE" w14:textId="5636FE0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14.5.4. jeigu Tiekėjas (ar subtiekėjas, jų darbuotojai) Prekes pristato ar su jomis susijusias paslaugas teikia neturėdami raštiško Pirkėjo Sutikimo (jo negavus, pasibaigus Sutikimo galiojimui, Pirkėjui panaikinus ar sustabdžius Sutikimo galiojimą ar pan.) arba jei Prekes pristato / paslaugas teikia Sutikime nenurodyti darbuotojai, arba yra pažeidžiamos Sutikime nurodytos sąlygos, Tiekėjui taikoma Specialiųjų sąlygų 9.10 punkte nurodyto dydžio bauda.</w:t>
            </w:r>
          </w:p>
        </w:tc>
      </w:tr>
      <w:tr w:rsidR="00EB13EC" w:rsidRPr="00685773" w14:paraId="4EDB3C48" w14:textId="77777777" w:rsidTr="21EB0881">
        <w:trPr>
          <w:trHeight w:val="300"/>
        </w:trPr>
        <w:tc>
          <w:tcPr>
            <w:tcW w:w="10201" w:type="dxa"/>
            <w:gridSpan w:val="4"/>
            <w:shd w:val="clear" w:color="auto" w:fill="BFBFBF" w:themeFill="background1" w:themeFillShade="BF"/>
          </w:tcPr>
          <w:p w14:paraId="5DB04887" w14:textId="5F5FFC02"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15. SUTARTIES PRIEDAI</w:t>
            </w:r>
          </w:p>
        </w:tc>
      </w:tr>
      <w:tr w:rsidR="00EB13EC" w:rsidRPr="00685773"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Techninė specifikacija</w:t>
            </w:r>
          </w:p>
        </w:tc>
      </w:tr>
      <w:tr w:rsidR="00EB13EC" w:rsidRPr="00685773"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B13EC" w:rsidRPr="00685773" w:rsidDel="00913BD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Pirkimo dokumentai, jų patikslinimai ir paaiškinimai: skelbiami adresu</w:t>
            </w:r>
            <w:r w:rsidRPr="00685773">
              <w:rPr>
                <w:rFonts w:ascii="Arial" w:eastAsia="Arial Unicode MS" w:hAnsi="Arial" w:cs="Arial"/>
                <w:i/>
                <w:iCs/>
                <w:sz w:val="22"/>
                <w:szCs w:val="22"/>
                <w:bdr w:val="nil"/>
              </w:rPr>
              <w:t xml:space="preserve"> </w:t>
            </w:r>
            <w:sdt>
              <w:sdtPr>
                <w:rPr>
                  <w:rFonts w:ascii="Arial" w:eastAsia="Arial Unicode MS" w:hAnsi="Arial" w:cs="Arial"/>
                  <w:i/>
                  <w:iCs/>
                  <w:sz w:val="22"/>
                  <w:szCs w:val="22"/>
                  <w:bdr w:val="nil"/>
                </w:rPr>
                <w:alias w:val="įkeliamas CVPIS adresas"/>
                <w:tag w:val="įkeliamas CVPIS adresas"/>
                <w:id w:val="583110113"/>
                <w:placeholder>
                  <w:docPart w:val="D59D053FE53546A49FABC415B2DF47F8"/>
                </w:placeholder>
                <w:showingPlcHdr/>
              </w:sdtPr>
              <w:sdtContent>
                <w:r w:rsidRPr="00685773">
                  <w:rPr>
                    <w:rStyle w:val="PlaceholderText"/>
                    <w:rFonts w:ascii="Arial" w:eastAsiaTheme="majorEastAsia" w:hAnsi="Arial" w:cs="Arial"/>
                    <w:i/>
                    <w:iCs/>
                    <w:sz w:val="22"/>
                    <w:szCs w:val="22"/>
                    <w:highlight w:val="lightGray"/>
                  </w:rPr>
                  <w:t>Click or tap here to enter text.</w:t>
                </w:r>
              </w:sdtContent>
            </w:sdt>
            <w:r w:rsidRPr="00685773">
              <w:rPr>
                <w:rFonts w:ascii="Arial" w:eastAsia="Arial Unicode MS" w:hAnsi="Arial" w:cs="Arial"/>
                <w:i/>
                <w:iCs/>
                <w:sz w:val="22"/>
                <w:szCs w:val="22"/>
                <w:bdr w:val="nil"/>
              </w:rPr>
              <w:t>.</w:t>
            </w:r>
          </w:p>
        </w:tc>
      </w:tr>
      <w:tr w:rsidR="00EB13EC" w:rsidRPr="00685773"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B13EC" w:rsidRPr="00685773" w:rsidRDefault="00EB13EC" w:rsidP="00EB13EC">
            <w:pPr>
              <w:spacing w:line="276" w:lineRule="auto"/>
              <w:jc w:val="both"/>
              <w:rPr>
                <w:rFonts w:ascii="Arial" w:hAnsi="Arial" w:cs="Arial"/>
                <w:kern w:val="2"/>
                <w:sz w:val="22"/>
                <w:szCs w:val="22"/>
              </w:rPr>
            </w:pPr>
            <w:r w:rsidRPr="00685773">
              <w:rPr>
                <w:rFonts w:ascii="Arial" w:hAnsi="Arial" w:cs="Arial"/>
                <w:kern w:val="2"/>
                <w:sz w:val="22"/>
                <w:szCs w:val="22"/>
              </w:rPr>
              <w:t>Pasiūlymas</w:t>
            </w:r>
          </w:p>
        </w:tc>
      </w:tr>
      <w:tr w:rsidR="00EB13EC" w:rsidRPr="00685773"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kern w:val="2"/>
                <w:sz w:val="22"/>
                <w:szCs w:val="22"/>
              </w:rPr>
              <w:t>Trišalės sutarties projektas</w:t>
            </w:r>
          </w:p>
        </w:tc>
      </w:tr>
      <w:tr w:rsidR="00EB13EC" w:rsidRPr="00685773" w14:paraId="63E5446E" w14:textId="77777777" w:rsidTr="21EB0881">
        <w:tc>
          <w:tcPr>
            <w:tcW w:w="10201" w:type="dxa"/>
            <w:gridSpan w:val="4"/>
          </w:tcPr>
          <w:p w14:paraId="001C974E" w14:textId="6728AD4F"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16. ŠALIŲ ATSTOVŲ PARAŠAI</w:t>
            </w:r>
          </w:p>
        </w:tc>
      </w:tr>
      <w:tr w:rsidR="00EB13EC" w:rsidRPr="00685773"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b/>
                <w:bCs/>
                <w:kern w:val="2"/>
                <w:sz w:val="22"/>
                <w:szCs w:val="22"/>
              </w:rPr>
              <w:t>TIEKĖJAS</w:t>
            </w:r>
          </w:p>
        </w:tc>
      </w:tr>
      <w:tr w:rsidR="00EB13EC" w:rsidRPr="00685773"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B13EC" w:rsidRPr="00685773" w:rsidRDefault="00EB13EC" w:rsidP="00EB13EC">
            <w:pPr>
              <w:spacing w:line="276" w:lineRule="auto"/>
              <w:jc w:val="both"/>
              <w:rPr>
                <w:rFonts w:ascii="Arial" w:hAnsi="Arial" w:cs="Arial"/>
                <w:color w:val="4472C4"/>
                <w:kern w:val="2"/>
                <w:sz w:val="22"/>
                <w:szCs w:val="22"/>
              </w:rPr>
            </w:pPr>
            <w:r w:rsidRPr="00685773">
              <w:rPr>
                <w:rFonts w:ascii="Arial" w:hAnsi="Arial" w:cs="Arial"/>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B13EC" w:rsidRPr="00685773" w:rsidRDefault="00EB13EC" w:rsidP="00EB13EC">
            <w:pPr>
              <w:spacing w:line="276" w:lineRule="auto"/>
              <w:jc w:val="both"/>
              <w:rPr>
                <w:rFonts w:ascii="Arial" w:hAnsi="Arial" w:cs="Arial"/>
                <w:b/>
                <w:bCs/>
                <w:kern w:val="2"/>
                <w:sz w:val="22"/>
                <w:szCs w:val="22"/>
              </w:rPr>
            </w:pPr>
            <w:r w:rsidRPr="00685773">
              <w:rPr>
                <w:rFonts w:ascii="Arial" w:hAnsi="Arial" w:cs="Arial"/>
                <w:color w:val="4472C4"/>
                <w:kern w:val="2"/>
                <w:sz w:val="22"/>
                <w:szCs w:val="22"/>
              </w:rPr>
              <w:t>(nurodomos atstovo pareigos, vardas, pavardė)</w:t>
            </w:r>
          </w:p>
        </w:tc>
      </w:tr>
    </w:tbl>
    <w:p w14:paraId="17BB9A76" w14:textId="77777777" w:rsidR="008725E0" w:rsidRPr="00685773" w:rsidRDefault="008725E0" w:rsidP="00B6068A">
      <w:pPr>
        <w:spacing w:line="276" w:lineRule="auto"/>
        <w:jc w:val="both"/>
        <w:rPr>
          <w:rFonts w:ascii="Arial" w:hAnsi="Arial" w:cs="Arial"/>
          <w:color w:val="000000"/>
          <w:sz w:val="22"/>
          <w:szCs w:val="22"/>
        </w:rPr>
      </w:pPr>
    </w:p>
    <w:p w14:paraId="67B8B7E3" w14:textId="77777777" w:rsidR="008725E0" w:rsidRPr="00685773" w:rsidRDefault="008725E0" w:rsidP="00B6068A">
      <w:pPr>
        <w:spacing w:line="276" w:lineRule="auto"/>
        <w:jc w:val="both"/>
        <w:rPr>
          <w:rFonts w:ascii="Arial" w:hAnsi="Arial" w:cs="Arial"/>
          <w:color w:val="000000"/>
          <w:sz w:val="22"/>
          <w:szCs w:val="22"/>
        </w:rPr>
      </w:pPr>
    </w:p>
    <w:p w14:paraId="4D5D3BA6" w14:textId="77777777" w:rsidR="008725E0" w:rsidRPr="00685773" w:rsidRDefault="008725E0" w:rsidP="00B6068A">
      <w:pPr>
        <w:spacing w:line="276" w:lineRule="auto"/>
        <w:jc w:val="both"/>
        <w:rPr>
          <w:rFonts w:ascii="Arial" w:hAnsi="Arial" w:cs="Arial"/>
          <w:color w:val="000000"/>
          <w:sz w:val="22"/>
          <w:szCs w:val="22"/>
        </w:rPr>
      </w:pPr>
    </w:p>
    <w:p w14:paraId="77110BD9" w14:textId="436513F6" w:rsidR="00251399" w:rsidRPr="00685773" w:rsidRDefault="00251399" w:rsidP="00B6068A">
      <w:pPr>
        <w:spacing w:line="276" w:lineRule="auto"/>
        <w:jc w:val="both"/>
        <w:rPr>
          <w:rFonts w:ascii="Arial" w:hAnsi="Arial" w:cs="Arial"/>
          <w:sz w:val="22"/>
          <w:szCs w:val="22"/>
        </w:rPr>
      </w:pPr>
      <w:r w:rsidRPr="00685773">
        <w:rPr>
          <w:rFonts w:ascii="Arial" w:hAnsi="Arial" w:cs="Arial"/>
          <w:color w:val="000000"/>
          <w:sz w:val="22"/>
          <w:szCs w:val="22"/>
        </w:rPr>
        <w:t>_______________</w:t>
      </w:r>
    </w:p>
    <w:p w14:paraId="3BB5E4CA" w14:textId="77777777" w:rsidR="00251399" w:rsidRPr="00685773" w:rsidRDefault="00251399" w:rsidP="00B6068A">
      <w:pPr>
        <w:spacing w:line="276" w:lineRule="auto"/>
        <w:jc w:val="both"/>
        <w:rPr>
          <w:rFonts w:ascii="Arial" w:hAnsi="Arial" w:cs="Arial"/>
          <w:sz w:val="22"/>
          <w:szCs w:val="22"/>
        </w:rPr>
      </w:pPr>
    </w:p>
    <w:sectPr w:rsidR="00251399" w:rsidRPr="00685773"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86288" w14:textId="77777777" w:rsidR="00075C5A" w:rsidRDefault="00075C5A">
      <w:r>
        <w:separator/>
      </w:r>
    </w:p>
  </w:endnote>
  <w:endnote w:type="continuationSeparator" w:id="0">
    <w:p w14:paraId="22D4642F" w14:textId="77777777" w:rsidR="00075C5A" w:rsidRDefault="00075C5A">
      <w:r>
        <w:continuationSeparator/>
      </w:r>
    </w:p>
  </w:endnote>
  <w:endnote w:type="continuationNotice" w:id="1">
    <w:p w14:paraId="2226DC40" w14:textId="77777777" w:rsidR="00075C5A" w:rsidRDefault="00075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4A288" w14:textId="77777777" w:rsidR="00075C5A" w:rsidRDefault="00075C5A">
      <w:r>
        <w:separator/>
      </w:r>
    </w:p>
  </w:footnote>
  <w:footnote w:type="continuationSeparator" w:id="0">
    <w:p w14:paraId="536379BF" w14:textId="77777777" w:rsidR="00075C5A" w:rsidRDefault="00075C5A">
      <w:r>
        <w:continuationSeparator/>
      </w:r>
    </w:p>
  </w:footnote>
  <w:footnote w:type="continuationNotice" w:id="1">
    <w:p w14:paraId="518898DF" w14:textId="77777777" w:rsidR="00075C5A" w:rsidRDefault="00075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5766606E" w:rsidR="006A662D" w:rsidRPr="00E706A7" w:rsidRDefault="00AD3525" w:rsidP="00AD3525">
    <w:pPr>
      <w:tabs>
        <w:tab w:val="center" w:pos="4819"/>
        <w:tab w:val="right" w:pos="9638"/>
      </w:tabs>
      <w:jc w:val="center"/>
      <w:rPr>
        <w:rFonts w:asciiTheme="majorHAnsi" w:eastAsia="Arial" w:hAnsiTheme="majorHAnsi" w:cstheme="majorHAnsi"/>
        <w:sz w:val="16"/>
        <w:szCs w:val="16"/>
      </w:rPr>
    </w:pPr>
    <w:r>
      <w:rPr>
        <w:rFonts w:ascii="Calibri" w:hAnsi="Calibri" w:cs="Calibri"/>
        <w:noProof/>
      </w:rPr>
      <w:drawing>
        <wp:inline distT="0" distB="0" distL="0" distR="0" wp14:anchorId="0E55F89F" wp14:editId="132FA875">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r>
      <w:rPr>
        <w:rFonts w:asciiTheme="majorHAnsi" w:eastAsia="Arial" w:hAnsiTheme="majorHAnsi" w:cstheme="majorHAnsi"/>
        <w:sz w:val="16"/>
        <w:szCs w:val="16"/>
      </w:rPr>
      <w:t xml:space="preserve">                                                                                                                                                                                                   </w:t>
    </w:r>
    <w:r w:rsidR="008B63E3">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008B63E3"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008B63E3"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1619"/>
    <w:rsid w:val="0006477C"/>
    <w:rsid w:val="00064FCE"/>
    <w:rsid w:val="0006569B"/>
    <w:rsid w:val="00067E2B"/>
    <w:rsid w:val="00070871"/>
    <w:rsid w:val="0007220F"/>
    <w:rsid w:val="00075C5A"/>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63B9"/>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07C4"/>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67037"/>
    <w:rsid w:val="002703BC"/>
    <w:rsid w:val="00273EC2"/>
    <w:rsid w:val="00275486"/>
    <w:rsid w:val="002760DD"/>
    <w:rsid w:val="00280311"/>
    <w:rsid w:val="0028154E"/>
    <w:rsid w:val="00281DD4"/>
    <w:rsid w:val="00281F45"/>
    <w:rsid w:val="0028249B"/>
    <w:rsid w:val="00283F46"/>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66734"/>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5781"/>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77991"/>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71F"/>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80108"/>
    <w:rsid w:val="00680425"/>
    <w:rsid w:val="00681A7E"/>
    <w:rsid w:val="006852E3"/>
    <w:rsid w:val="006855B1"/>
    <w:rsid w:val="006855DF"/>
    <w:rsid w:val="00685773"/>
    <w:rsid w:val="00693220"/>
    <w:rsid w:val="0069765D"/>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910C5"/>
    <w:rsid w:val="007925E6"/>
    <w:rsid w:val="0079388F"/>
    <w:rsid w:val="007955F3"/>
    <w:rsid w:val="00795F3B"/>
    <w:rsid w:val="007A1468"/>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611"/>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5DE"/>
    <w:rsid w:val="00814DF2"/>
    <w:rsid w:val="00816716"/>
    <w:rsid w:val="00816D5E"/>
    <w:rsid w:val="00816FE7"/>
    <w:rsid w:val="00821190"/>
    <w:rsid w:val="00822B2C"/>
    <w:rsid w:val="00822DB4"/>
    <w:rsid w:val="00824DFC"/>
    <w:rsid w:val="00825E35"/>
    <w:rsid w:val="00826044"/>
    <w:rsid w:val="00826F81"/>
    <w:rsid w:val="008277A0"/>
    <w:rsid w:val="0083691F"/>
    <w:rsid w:val="008373DA"/>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4E9"/>
    <w:rsid w:val="008B6E37"/>
    <w:rsid w:val="008C3305"/>
    <w:rsid w:val="008C6AC0"/>
    <w:rsid w:val="008C7D73"/>
    <w:rsid w:val="008D2966"/>
    <w:rsid w:val="008D4CC3"/>
    <w:rsid w:val="008D6B20"/>
    <w:rsid w:val="008D739B"/>
    <w:rsid w:val="008D7623"/>
    <w:rsid w:val="008E3290"/>
    <w:rsid w:val="008E32BC"/>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1D95"/>
    <w:rsid w:val="009623AA"/>
    <w:rsid w:val="009635D9"/>
    <w:rsid w:val="0097145B"/>
    <w:rsid w:val="009731E3"/>
    <w:rsid w:val="00974DF4"/>
    <w:rsid w:val="00977ABC"/>
    <w:rsid w:val="00981456"/>
    <w:rsid w:val="00983719"/>
    <w:rsid w:val="00983E0B"/>
    <w:rsid w:val="0098611A"/>
    <w:rsid w:val="00986D6C"/>
    <w:rsid w:val="00991D16"/>
    <w:rsid w:val="00997FBC"/>
    <w:rsid w:val="009A27F2"/>
    <w:rsid w:val="009A4DE3"/>
    <w:rsid w:val="009A7140"/>
    <w:rsid w:val="009B121D"/>
    <w:rsid w:val="009B3AFE"/>
    <w:rsid w:val="009B3EBA"/>
    <w:rsid w:val="009B6B07"/>
    <w:rsid w:val="009C1676"/>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3525"/>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2A03"/>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668A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2C01"/>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166D"/>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115B"/>
    <w:rsid w:val="00E830A5"/>
    <w:rsid w:val="00E83FC0"/>
    <w:rsid w:val="00E87FC4"/>
    <w:rsid w:val="00E940B6"/>
    <w:rsid w:val="00E957FB"/>
    <w:rsid w:val="00E96EE0"/>
    <w:rsid w:val="00EA3770"/>
    <w:rsid w:val="00EA6B3E"/>
    <w:rsid w:val="00EA77AB"/>
    <w:rsid w:val="00EB0A3B"/>
    <w:rsid w:val="00EB13EC"/>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479AA"/>
    <w:rsid w:val="00F51735"/>
    <w:rsid w:val="00F52532"/>
    <w:rsid w:val="00F55BB6"/>
    <w:rsid w:val="00F55C61"/>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B4432"/>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lt/viesieji-pirkimai/partneriu-etikos-kodeksa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2381F149C04F468A8D21E86DD4ABC0"/>
        <w:category>
          <w:name w:val="General"/>
          <w:gallery w:val="placeholder"/>
        </w:category>
        <w:types>
          <w:type w:val="bbPlcHdr"/>
        </w:types>
        <w:behaviors>
          <w:behavior w:val="content"/>
        </w:behaviors>
        <w:guid w:val="{9A8AEA1B-E30C-4B0B-AF3F-858DFA4556B6}"/>
      </w:docPartPr>
      <w:docPartBody>
        <w:p w:rsidR="00000000" w:rsidRDefault="002C79B2" w:rsidP="002C79B2">
          <w:pPr>
            <w:pStyle w:val="252381F149C04F468A8D21E86DD4ABC0"/>
          </w:pPr>
          <w:r w:rsidRPr="0030775B">
            <w:rPr>
              <w:rStyle w:val="PlaceholderText"/>
              <w:rFonts w:eastAsiaTheme="minorHAnsi" w:cstheme="minorHAnsi"/>
              <w:color w:val="FF0000"/>
              <w:sz w:val="20"/>
            </w:rPr>
            <w:t>Pasirinkite elementą.</w:t>
          </w:r>
        </w:p>
      </w:docPartBody>
    </w:docPart>
    <w:docPart>
      <w:docPartPr>
        <w:name w:val="989168760A7046649AF382C0EEE9FE77"/>
        <w:category>
          <w:name w:val="General"/>
          <w:gallery w:val="placeholder"/>
        </w:category>
        <w:types>
          <w:type w:val="bbPlcHdr"/>
        </w:types>
        <w:behaviors>
          <w:behavior w:val="content"/>
        </w:behaviors>
        <w:guid w:val="{D6DA822D-CB5A-4CDC-9F4B-1D85347D3E15}"/>
      </w:docPartPr>
      <w:docPartBody>
        <w:p w:rsidR="00000000" w:rsidRDefault="002C79B2" w:rsidP="002C79B2">
          <w:pPr>
            <w:pStyle w:val="989168760A7046649AF382C0EEE9FE77"/>
          </w:pPr>
          <w:r w:rsidRPr="0030775B">
            <w:rPr>
              <w:rStyle w:val="PlaceholderText"/>
              <w:rFonts w:eastAsiaTheme="minorHAnsi" w:cstheme="minorHAnsi"/>
              <w:color w:val="FF0000"/>
              <w:sz w:val="20"/>
            </w:rPr>
            <w:t>Pasirinkite elementą.</w:t>
          </w:r>
        </w:p>
      </w:docPartBody>
    </w:docPart>
    <w:docPart>
      <w:docPartPr>
        <w:name w:val="F00157742932436BBFCDC80AF0E107AC"/>
        <w:category>
          <w:name w:val="General"/>
          <w:gallery w:val="placeholder"/>
        </w:category>
        <w:types>
          <w:type w:val="bbPlcHdr"/>
        </w:types>
        <w:behaviors>
          <w:behavior w:val="content"/>
        </w:behaviors>
        <w:guid w:val="{7FA343DE-9E54-4C9A-AA3D-19F611078666}"/>
      </w:docPartPr>
      <w:docPartBody>
        <w:p w:rsidR="00000000" w:rsidRDefault="002C79B2" w:rsidP="002C79B2">
          <w:pPr>
            <w:pStyle w:val="F00157742932436BBFCDC80AF0E107AC"/>
          </w:pPr>
          <w:r w:rsidRPr="0030775B">
            <w:rPr>
              <w:rStyle w:val="PlaceholderText"/>
              <w:rFonts w:eastAsiaTheme="minorHAnsi" w:cstheme="minorHAnsi"/>
              <w:color w:val="FF0000"/>
              <w:sz w:val="20"/>
            </w:rPr>
            <w:t>Pasirinkite elementą.</w:t>
          </w:r>
        </w:p>
      </w:docPartBody>
    </w:docPart>
    <w:docPart>
      <w:docPartPr>
        <w:name w:val="31DD370BEEB746ECA237CEE64362FBFC"/>
        <w:category>
          <w:name w:val="General"/>
          <w:gallery w:val="placeholder"/>
        </w:category>
        <w:types>
          <w:type w:val="bbPlcHdr"/>
        </w:types>
        <w:behaviors>
          <w:behavior w:val="content"/>
        </w:behaviors>
        <w:guid w:val="{7E7DC73A-5B56-41E3-A4D1-680133D5720B}"/>
      </w:docPartPr>
      <w:docPartBody>
        <w:p w:rsidR="00000000" w:rsidRDefault="002C79B2" w:rsidP="002C79B2">
          <w:pPr>
            <w:pStyle w:val="31DD370BEEB746ECA237CEE64362FBFC"/>
          </w:pPr>
          <w:r w:rsidRPr="0030775B">
            <w:rPr>
              <w:rStyle w:val="PlaceholderText"/>
              <w:rFonts w:eastAsiaTheme="minorHAnsi" w:cstheme="minorHAnsi"/>
              <w:color w:val="FF0000"/>
              <w:sz w:val="20"/>
            </w:rPr>
            <w:t>Pasirinkite elementą.</w:t>
          </w:r>
        </w:p>
      </w:docPartBody>
    </w:docPart>
    <w:docPart>
      <w:docPartPr>
        <w:name w:val="E022558A6E1146269018D016C401AF8F"/>
        <w:category>
          <w:name w:val="General"/>
          <w:gallery w:val="placeholder"/>
        </w:category>
        <w:types>
          <w:type w:val="bbPlcHdr"/>
        </w:types>
        <w:behaviors>
          <w:behavior w:val="content"/>
        </w:behaviors>
        <w:guid w:val="{02D3D83C-4E07-44A2-AA21-582F754AF87C}"/>
      </w:docPartPr>
      <w:docPartBody>
        <w:p w:rsidR="00000000" w:rsidRDefault="002C79B2" w:rsidP="002C79B2">
          <w:pPr>
            <w:pStyle w:val="E022558A6E1146269018D016C401AF8F"/>
          </w:pPr>
          <w:r w:rsidRPr="0030775B">
            <w:rPr>
              <w:rStyle w:val="PlaceholderText"/>
              <w:rFonts w:cstheme="minorHAnsi"/>
              <w:color w:val="FF0000"/>
              <w:sz w:val="20"/>
            </w:rPr>
            <w:t>Pasirinkite elementą.</w:t>
          </w:r>
        </w:p>
      </w:docPartBody>
    </w:docPart>
    <w:docPart>
      <w:docPartPr>
        <w:name w:val="3A0FD9464DC14D05AC8D823BAC55025C"/>
        <w:category>
          <w:name w:val="General"/>
          <w:gallery w:val="placeholder"/>
        </w:category>
        <w:types>
          <w:type w:val="bbPlcHdr"/>
        </w:types>
        <w:behaviors>
          <w:behavior w:val="content"/>
        </w:behaviors>
        <w:guid w:val="{51BF60B7-C602-4703-8F39-2D5FFC12BBCD}"/>
      </w:docPartPr>
      <w:docPartBody>
        <w:p w:rsidR="00000000" w:rsidRDefault="002C79B2" w:rsidP="002C79B2">
          <w:pPr>
            <w:pStyle w:val="3A0FD9464DC14D05AC8D823BAC55025C"/>
          </w:pPr>
          <w:r w:rsidRPr="0030775B">
            <w:rPr>
              <w:rStyle w:val="PlaceholderText"/>
              <w:rFonts w:cstheme="minorHAnsi"/>
              <w:color w:val="FF0000"/>
              <w:sz w:val="20"/>
            </w:rPr>
            <w:t>Pasirinkite elementą.</w:t>
          </w:r>
        </w:p>
      </w:docPartBody>
    </w:docPart>
    <w:docPart>
      <w:docPartPr>
        <w:name w:val="CF35278BD6F448A8B88762CB4E02CBC8"/>
        <w:category>
          <w:name w:val="General"/>
          <w:gallery w:val="placeholder"/>
        </w:category>
        <w:types>
          <w:type w:val="bbPlcHdr"/>
        </w:types>
        <w:behaviors>
          <w:behavior w:val="content"/>
        </w:behaviors>
        <w:guid w:val="{E95A54CE-024C-49B8-91BD-BB38E11BDF5E}"/>
      </w:docPartPr>
      <w:docPartBody>
        <w:p w:rsidR="00000000" w:rsidRDefault="002C79B2" w:rsidP="002C79B2">
          <w:pPr>
            <w:pStyle w:val="CF35278BD6F448A8B88762CB4E02CBC8"/>
          </w:pPr>
          <w:r w:rsidRPr="0030775B">
            <w:rPr>
              <w:rStyle w:val="PlaceholderText"/>
              <w:rFonts w:eastAsiaTheme="minorHAnsi" w:cstheme="minorHAnsi"/>
              <w:color w:val="FF0000"/>
              <w:sz w:val="20"/>
            </w:rPr>
            <w:t>Pasirinkite elementą.</w:t>
          </w:r>
        </w:p>
      </w:docPartBody>
    </w:docPart>
    <w:docPart>
      <w:docPartPr>
        <w:name w:val="11482E97A5464925ADB3345D1E0C985D"/>
        <w:category>
          <w:name w:val="General"/>
          <w:gallery w:val="placeholder"/>
        </w:category>
        <w:types>
          <w:type w:val="bbPlcHdr"/>
        </w:types>
        <w:behaviors>
          <w:behavior w:val="content"/>
        </w:behaviors>
        <w:guid w:val="{0AA7B1D5-9561-4E1B-B4F1-28F39C0B10F1}"/>
      </w:docPartPr>
      <w:docPartBody>
        <w:p w:rsidR="00000000" w:rsidRDefault="002C79B2" w:rsidP="002C79B2">
          <w:pPr>
            <w:pStyle w:val="11482E97A5464925ADB3345D1E0C985D"/>
          </w:pPr>
          <w:r w:rsidRPr="0030775B">
            <w:rPr>
              <w:rStyle w:val="PlaceholderText"/>
              <w:rFonts w:eastAsiaTheme="minorHAnsi" w:cstheme="minorHAnsi"/>
              <w:color w:val="FF0000"/>
              <w:sz w:val="20"/>
            </w:rPr>
            <w:t>Pasirinkite elementą.</w:t>
          </w:r>
        </w:p>
      </w:docPartBody>
    </w:docPart>
    <w:docPart>
      <w:docPartPr>
        <w:name w:val="FCB37B94D7BA484492FD01B5CC2B036B"/>
        <w:category>
          <w:name w:val="General"/>
          <w:gallery w:val="placeholder"/>
        </w:category>
        <w:types>
          <w:type w:val="bbPlcHdr"/>
        </w:types>
        <w:behaviors>
          <w:behavior w:val="content"/>
        </w:behaviors>
        <w:guid w:val="{8CFCDABB-F9A2-42F3-AFBD-46DCAF041E4A}"/>
      </w:docPartPr>
      <w:docPartBody>
        <w:p w:rsidR="00000000" w:rsidRDefault="002C79B2" w:rsidP="002C79B2">
          <w:pPr>
            <w:pStyle w:val="FCB37B94D7BA484492FD01B5CC2B036B"/>
          </w:pPr>
          <w:r w:rsidRPr="0030775B">
            <w:rPr>
              <w:rStyle w:val="PlaceholderText"/>
              <w:rFonts w:eastAsiaTheme="minorHAnsi" w:cstheme="minorHAnsi"/>
              <w:color w:val="FF0000"/>
              <w:sz w:val="20"/>
            </w:rPr>
            <w:t>Pasirinkite elementą.</w:t>
          </w:r>
        </w:p>
      </w:docPartBody>
    </w:docPart>
    <w:docPart>
      <w:docPartPr>
        <w:name w:val="7BF1B2E3344E4FE68C86257B57FAC1C8"/>
        <w:category>
          <w:name w:val="General"/>
          <w:gallery w:val="placeholder"/>
        </w:category>
        <w:types>
          <w:type w:val="bbPlcHdr"/>
        </w:types>
        <w:behaviors>
          <w:behavior w:val="content"/>
        </w:behaviors>
        <w:guid w:val="{5723E4D7-DC24-4958-96A1-599CC780CAAC}"/>
      </w:docPartPr>
      <w:docPartBody>
        <w:p w:rsidR="00000000" w:rsidRDefault="002C79B2" w:rsidP="002C79B2">
          <w:pPr>
            <w:pStyle w:val="7BF1B2E3344E4FE68C86257B57FAC1C8"/>
          </w:pPr>
          <w:r w:rsidRPr="0030775B">
            <w:rPr>
              <w:rStyle w:val="PlaceholderText"/>
              <w:rFonts w:cstheme="minorHAnsi"/>
              <w:color w:val="FF0000"/>
              <w:sz w:val="20"/>
            </w:rPr>
            <w:t>Pasirinkite elementą.</w:t>
          </w:r>
        </w:p>
      </w:docPartBody>
    </w:docPart>
    <w:docPart>
      <w:docPartPr>
        <w:name w:val="E8590CF1EF03422DB2DEA1DB37EA729E"/>
        <w:category>
          <w:name w:val="General"/>
          <w:gallery w:val="placeholder"/>
        </w:category>
        <w:types>
          <w:type w:val="bbPlcHdr"/>
        </w:types>
        <w:behaviors>
          <w:behavior w:val="content"/>
        </w:behaviors>
        <w:guid w:val="{4008DC0E-F10B-4EAB-85D8-F02A93652513}"/>
      </w:docPartPr>
      <w:docPartBody>
        <w:p w:rsidR="00000000" w:rsidRDefault="002C79B2" w:rsidP="002C79B2">
          <w:pPr>
            <w:pStyle w:val="E8590CF1EF03422DB2DEA1DB37EA729E"/>
          </w:pPr>
          <w:r w:rsidRPr="0030775B">
            <w:rPr>
              <w:rStyle w:val="PlaceholderText"/>
              <w:rFonts w:cstheme="minorHAnsi"/>
              <w:color w:val="FF0000"/>
              <w:sz w:val="20"/>
            </w:rPr>
            <w:t>Pasirinkite elementą.</w:t>
          </w:r>
        </w:p>
      </w:docPartBody>
    </w:docPart>
    <w:docPart>
      <w:docPartPr>
        <w:name w:val="CC57B2809DD14BB88AADD6A9D3AAA64D"/>
        <w:category>
          <w:name w:val="General"/>
          <w:gallery w:val="placeholder"/>
        </w:category>
        <w:types>
          <w:type w:val="bbPlcHdr"/>
        </w:types>
        <w:behaviors>
          <w:behavior w:val="content"/>
        </w:behaviors>
        <w:guid w:val="{DCE34DE3-157D-466F-8510-EF6B96B532C9}"/>
      </w:docPartPr>
      <w:docPartBody>
        <w:p w:rsidR="00000000" w:rsidRDefault="002C79B2" w:rsidP="002C79B2">
          <w:pPr>
            <w:pStyle w:val="CC57B2809DD14BB88AADD6A9D3AAA64D"/>
          </w:pPr>
          <w:r w:rsidRPr="0030775B">
            <w:rPr>
              <w:rStyle w:val="PlaceholderText"/>
              <w:rFonts w:cstheme="minorHAnsi"/>
              <w:color w:val="FF0000"/>
              <w:sz w:val="20"/>
            </w:rPr>
            <w:t>Pasirinkite elementą.</w:t>
          </w:r>
        </w:p>
      </w:docPartBody>
    </w:docPart>
    <w:docPart>
      <w:docPartPr>
        <w:name w:val="99615AAC495B4C4DAAD951570871DCB0"/>
        <w:category>
          <w:name w:val="General"/>
          <w:gallery w:val="placeholder"/>
        </w:category>
        <w:types>
          <w:type w:val="bbPlcHdr"/>
        </w:types>
        <w:behaviors>
          <w:behavior w:val="content"/>
        </w:behaviors>
        <w:guid w:val="{3D7A18A5-52A4-4AD6-9EAE-B558DA1458DF}"/>
      </w:docPartPr>
      <w:docPartBody>
        <w:p w:rsidR="00000000" w:rsidRDefault="002C79B2" w:rsidP="002C79B2">
          <w:pPr>
            <w:pStyle w:val="99615AAC495B4C4DAAD951570871DCB0"/>
          </w:pPr>
          <w:r w:rsidRPr="0030775B">
            <w:rPr>
              <w:rStyle w:val="PlaceholderText"/>
              <w:rFonts w:cstheme="minorHAnsi"/>
              <w:color w:val="FF0000"/>
              <w:sz w:val="20"/>
            </w:rPr>
            <w:t>Pasirinkite elementą.</w:t>
          </w:r>
        </w:p>
      </w:docPartBody>
    </w:docPart>
    <w:docPart>
      <w:docPartPr>
        <w:name w:val="5C6DEE888EC1469EBB9BC1F54C2D76FB"/>
        <w:category>
          <w:name w:val="General"/>
          <w:gallery w:val="placeholder"/>
        </w:category>
        <w:types>
          <w:type w:val="bbPlcHdr"/>
        </w:types>
        <w:behaviors>
          <w:behavior w:val="content"/>
        </w:behaviors>
        <w:guid w:val="{74CDC9C9-2B6D-4C7A-BBCE-BD246509813A}"/>
      </w:docPartPr>
      <w:docPartBody>
        <w:p w:rsidR="00000000" w:rsidRDefault="002C79B2" w:rsidP="002C79B2">
          <w:pPr>
            <w:pStyle w:val="5C6DEE888EC1469EBB9BC1F54C2D76FB"/>
          </w:pPr>
          <w:r w:rsidRPr="0030775B">
            <w:rPr>
              <w:rStyle w:val="PlaceholderText"/>
              <w:rFonts w:cstheme="minorHAnsi"/>
              <w:color w:val="FF0000"/>
              <w:sz w:val="20"/>
            </w:rPr>
            <w:t>Pasirinkite elementą.</w:t>
          </w:r>
        </w:p>
      </w:docPartBody>
    </w:docPart>
    <w:docPart>
      <w:docPartPr>
        <w:name w:val="2AEE00459C354B9592D1F3581A0D34FD"/>
        <w:category>
          <w:name w:val="General"/>
          <w:gallery w:val="placeholder"/>
        </w:category>
        <w:types>
          <w:type w:val="bbPlcHdr"/>
        </w:types>
        <w:behaviors>
          <w:behavior w:val="content"/>
        </w:behaviors>
        <w:guid w:val="{28CCE275-AD54-457D-851F-3FEFF3AB8A44}"/>
      </w:docPartPr>
      <w:docPartBody>
        <w:p w:rsidR="00000000" w:rsidRDefault="002C79B2" w:rsidP="002C79B2">
          <w:pPr>
            <w:pStyle w:val="2AEE00459C354B9592D1F3581A0D34FD"/>
          </w:pPr>
          <w:r w:rsidRPr="0030775B">
            <w:rPr>
              <w:rStyle w:val="PlaceholderText"/>
              <w:rFonts w:eastAsiaTheme="minorHAnsi" w:cstheme="minorHAnsi"/>
              <w:color w:val="FF0000"/>
              <w:sz w:val="20"/>
            </w:rPr>
            <w:t>Pasirinkite elementą.</w:t>
          </w:r>
        </w:p>
      </w:docPartBody>
    </w:docPart>
    <w:docPart>
      <w:docPartPr>
        <w:name w:val="4BCD005D37884A66A4DD6473450C8141"/>
        <w:category>
          <w:name w:val="General"/>
          <w:gallery w:val="placeholder"/>
        </w:category>
        <w:types>
          <w:type w:val="bbPlcHdr"/>
        </w:types>
        <w:behaviors>
          <w:behavior w:val="content"/>
        </w:behaviors>
        <w:guid w:val="{3C970156-0F31-40FC-B676-48577844A870}"/>
      </w:docPartPr>
      <w:docPartBody>
        <w:p w:rsidR="00000000" w:rsidRDefault="002C79B2" w:rsidP="002C79B2">
          <w:pPr>
            <w:pStyle w:val="4BCD005D37884A66A4DD6473450C8141"/>
          </w:pPr>
          <w:r w:rsidRPr="0030775B">
            <w:rPr>
              <w:rStyle w:val="PlaceholderText"/>
              <w:rFonts w:cstheme="minorHAnsi"/>
              <w:color w:val="FF0000"/>
              <w:sz w:val="20"/>
            </w:rPr>
            <w:t>Pasirinkite elementą.</w:t>
          </w:r>
        </w:p>
      </w:docPartBody>
    </w:docPart>
    <w:docPart>
      <w:docPartPr>
        <w:name w:val="ECB59BE60774478A8BD85018F8096F5C"/>
        <w:category>
          <w:name w:val="General"/>
          <w:gallery w:val="placeholder"/>
        </w:category>
        <w:types>
          <w:type w:val="bbPlcHdr"/>
        </w:types>
        <w:behaviors>
          <w:behavior w:val="content"/>
        </w:behaviors>
        <w:guid w:val="{CB7B7162-135C-472A-B65C-057FF3AC0940}"/>
      </w:docPartPr>
      <w:docPartBody>
        <w:p w:rsidR="00000000" w:rsidRDefault="002C79B2" w:rsidP="002C79B2">
          <w:pPr>
            <w:pStyle w:val="ECB59BE60774478A8BD85018F8096F5C"/>
          </w:pPr>
          <w:r w:rsidRPr="0030775B">
            <w:rPr>
              <w:rStyle w:val="PlaceholderText"/>
              <w:rFonts w:cstheme="minorHAnsi"/>
              <w:color w:val="FF0000"/>
              <w:sz w:val="20"/>
            </w:rPr>
            <w:t>Pasirinkite elementą.</w:t>
          </w:r>
        </w:p>
      </w:docPartBody>
    </w:docPart>
    <w:docPart>
      <w:docPartPr>
        <w:name w:val="6F131F8C16154969B0E32F9DCD4E128E"/>
        <w:category>
          <w:name w:val="General"/>
          <w:gallery w:val="placeholder"/>
        </w:category>
        <w:types>
          <w:type w:val="bbPlcHdr"/>
        </w:types>
        <w:behaviors>
          <w:behavior w:val="content"/>
        </w:behaviors>
        <w:guid w:val="{67A133D5-6EE7-485E-86CA-C8CCEB1E7C81}"/>
      </w:docPartPr>
      <w:docPartBody>
        <w:p w:rsidR="00000000" w:rsidRDefault="002C79B2" w:rsidP="002C79B2">
          <w:pPr>
            <w:pStyle w:val="6F131F8C16154969B0E32F9DCD4E128E"/>
          </w:pPr>
          <w:r w:rsidRPr="0030775B">
            <w:rPr>
              <w:rStyle w:val="PlaceholderText"/>
              <w:rFonts w:eastAsiaTheme="minorHAnsi" w:cstheme="minorHAnsi"/>
              <w:color w:val="FF0000"/>
              <w:sz w:val="20"/>
            </w:rPr>
            <w:t>Pasirinkite elementą.</w:t>
          </w:r>
        </w:p>
      </w:docPartBody>
    </w:docPart>
    <w:docPart>
      <w:docPartPr>
        <w:name w:val="38074F8AEC124A14A6666E1368CB3AA3"/>
        <w:category>
          <w:name w:val="General"/>
          <w:gallery w:val="placeholder"/>
        </w:category>
        <w:types>
          <w:type w:val="bbPlcHdr"/>
        </w:types>
        <w:behaviors>
          <w:behavior w:val="content"/>
        </w:behaviors>
        <w:guid w:val="{F18B663E-78B9-4E62-A1D0-68DE1F231D3E}"/>
      </w:docPartPr>
      <w:docPartBody>
        <w:p w:rsidR="00000000" w:rsidRDefault="002C79B2" w:rsidP="002C79B2">
          <w:pPr>
            <w:pStyle w:val="38074F8AEC124A14A6666E1368CB3AA3"/>
          </w:pPr>
          <w:r w:rsidRPr="0030775B">
            <w:rPr>
              <w:rStyle w:val="PlaceholderText"/>
              <w:rFonts w:eastAsiaTheme="minorHAnsi" w:cstheme="minorHAnsi"/>
              <w:color w:val="FF0000"/>
              <w:sz w:val="20"/>
            </w:rPr>
            <w:t>Pasirinkite elementą.</w:t>
          </w:r>
        </w:p>
      </w:docPartBody>
    </w:docPart>
    <w:docPart>
      <w:docPartPr>
        <w:name w:val="31875DC7B5A8489992014DEAEC1B9A2F"/>
        <w:category>
          <w:name w:val="General"/>
          <w:gallery w:val="placeholder"/>
        </w:category>
        <w:types>
          <w:type w:val="bbPlcHdr"/>
        </w:types>
        <w:behaviors>
          <w:behavior w:val="content"/>
        </w:behaviors>
        <w:guid w:val="{67CC3DCC-9F2F-4A0A-B5BC-0D3B6FCFDA4E}"/>
      </w:docPartPr>
      <w:docPartBody>
        <w:p w:rsidR="00000000" w:rsidRDefault="002C79B2" w:rsidP="002C79B2">
          <w:pPr>
            <w:pStyle w:val="31875DC7B5A8489992014DEAEC1B9A2F"/>
          </w:pPr>
          <w:r w:rsidRPr="0030775B">
            <w:rPr>
              <w:rStyle w:val="PlaceholderText"/>
              <w:rFonts w:cstheme="minorHAnsi"/>
              <w:color w:val="FF0000"/>
              <w:sz w:val="20"/>
            </w:rPr>
            <w:t>Pasirinkite elementą.</w:t>
          </w:r>
        </w:p>
      </w:docPartBody>
    </w:docPart>
    <w:docPart>
      <w:docPartPr>
        <w:name w:val="1BDED4A5F6264C668B06DD344722CF34"/>
        <w:category>
          <w:name w:val="General"/>
          <w:gallery w:val="placeholder"/>
        </w:category>
        <w:types>
          <w:type w:val="bbPlcHdr"/>
        </w:types>
        <w:behaviors>
          <w:behavior w:val="content"/>
        </w:behaviors>
        <w:guid w:val="{6947620A-5F1A-4F58-BC13-C7A83437BB5A}"/>
      </w:docPartPr>
      <w:docPartBody>
        <w:p w:rsidR="00000000" w:rsidRDefault="002C79B2" w:rsidP="002C79B2">
          <w:pPr>
            <w:pStyle w:val="1BDED4A5F6264C668B06DD344722CF34"/>
          </w:pPr>
          <w:r w:rsidRPr="0030775B">
            <w:rPr>
              <w:rStyle w:val="PlaceholderText"/>
              <w:rFonts w:cstheme="minorHAnsi"/>
              <w:color w:val="FF0000"/>
              <w:sz w:val="20"/>
            </w:rPr>
            <w:t>Pasirinkite elementą.</w:t>
          </w:r>
        </w:p>
      </w:docPartBody>
    </w:docPart>
    <w:docPart>
      <w:docPartPr>
        <w:name w:val="220CA2AF4E584107AA6F4AE7AAFCE4BF"/>
        <w:category>
          <w:name w:val="General"/>
          <w:gallery w:val="placeholder"/>
        </w:category>
        <w:types>
          <w:type w:val="bbPlcHdr"/>
        </w:types>
        <w:behaviors>
          <w:behavior w:val="content"/>
        </w:behaviors>
        <w:guid w:val="{CE6A711B-6205-43B5-BC7C-6A2F91F03688}"/>
      </w:docPartPr>
      <w:docPartBody>
        <w:p w:rsidR="00000000" w:rsidRDefault="002C79B2" w:rsidP="002C79B2">
          <w:pPr>
            <w:pStyle w:val="220CA2AF4E584107AA6F4AE7AAFCE4BF"/>
          </w:pPr>
          <w:r w:rsidRPr="0030775B">
            <w:rPr>
              <w:rStyle w:val="PlaceholderText"/>
              <w:rFonts w:cstheme="minorHAnsi"/>
              <w:color w:val="FF0000"/>
              <w:sz w:val="20"/>
            </w:rPr>
            <w:t>Pasirinkite elementą.</w:t>
          </w:r>
        </w:p>
      </w:docPartBody>
    </w:docPart>
    <w:docPart>
      <w:docPartPr>
        <w:name w:val="FAA755E1920D4290B0EF67A88D2B084D"/>
        <w:category>
          <w:name w:val="General"/>
          <w:gallery w:val="placeholder"/>
        </w:category>
        <w:types>
          <w:type w:val="bbPlcHdr"/>
        </w:types>
        <w:behaviors>
          <w:behavior w:val="content"/>
        </w:behaviors>
        <w:guid w:val="{5C754878-D025-4ACD-AD2F-F1B26A6F3246}"/>
      </w:docPartPr>
      <w:docPartBody>
        <w:p w:rsidR="00000000" w:rsidRDefault="002C79B2" w:rsidP="002C79B2">
          <w:pPr>
            <w:pStyle w:val="FAA755E1920D4290B0EF67A88D2B084D"/>
          </w:pPr>
          <w:r w:rsidRPr="0030775B">
            <w:rPr>
              <w:rStyle w:val="PlaceholderText"/>
              <w:rFonts w:eastAsiaTheme="minorHAnsi" w:cstheme="minorHAnsi"/>
              <w:color w:val="FF0000"/>
              <w:sz w:val="20"/>
            </w:rPr>
            <w:t>Pasirinkite elementą.</w:t>
          </w:r>
        </w:p>
      </w:docPartBody>
    </w:docPart>
    <w:docPart>
      <w:docPartPr>
        <w:name w:val="70982BD9F791447483CF235DE8DC3A0C"/>
        <w:category>
          <w:name w:val="General"/>
          <w:gallery w:val="placeholder"/>
        </w:category>
        <w:types>
          <w:type w:val="bbPlcHdr"/>
        </w:types>
        <w:behaviors>
          <w:behavior w:val="content"/>
        </w:behaviors>
        <w:guid w:val="{9F3CB3DD-6B62-4985-95D5-C8C9911D7011}"/>
      </w:docPartPr>
      <w:docPartBody>
        <w:p w:rsidR="00000000" w:rsidRDefault="002C79B2" w:rsidP="002C79B2">
          <w:pPr>
            <w:pStyle w:val="70982BD9F791447483CF235DE8DC3A0C"/>
          </w:pPr>
          <w:r w:rsidRPr="0030775B">
            <w:rPr>
              <w:rStyle w:val="PlaceholderText"/>
              <w:rFonts w:eastAsiaTheme="minorHAnsi" w:cstheme="minorHAnsi"/>
              <w:color w:val="FF0000"/>
              <w:sz w:val="20"/>
            </w:rPr>
            <w:t>Pasirinkite elementą.</w:t>
          </w:r>
        </w:p>
      </w:docPartBody>
    </w:docPart>
    <w:docPart>
      <w:docPartPr>
        <w:name w:val="D59D053FE53546A49FABC415B2DF47F8"/>
        <w:category>
          <w:name w:val="General"/>
          <w:gallery w:val="placeholder"/>
        </w:category>
        <w:types>
          <w:type w:val="bbPlcHdr"/>
        </w:types>
        <w:behaviors>
          <w:behavior w:val="content"/>
        </w:behaviors>
        <w:guid w:val="{E5CB7154-AA29-492C-8CD0-884C7D868814}"/>
      </w:docPartPr>
      <w:docPartBody>
        <w:p w:rsidR="00000000" w:rsidRDefault="002C79B2" w:rsidP="002C79B2">
          <w:pPr>
            <w:pStyle w:val="D59D053FE53546A49FABC415B2DF47F8"/>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2C79B2"/>
    <w:rsid w:val="00333A60"/>
    <w:rsid w:val="003343AC"/>
    <w:rsid w:val="00345D03"/>
    <w:rsid w:val="00352D84"/>
    <w:rsid w:val="00360B5B"/>
    <w:rsid w:val="003D6B0A"/>
    <w:rsid w:val="004349C8"/>
    <w:rsid w:val="004D5C5A"/>
    <w:rsid w:val="0050545E"/>
    <w:rsid w:val="005350FC"/>
    <w:rsid w:val="005436D8"/>
    <w:rsid w:val="005B336D"/>
    <w:rsid w:val="005D67D8"/>
    <w:rsid w:val="005E1542"/>
    <w:rsid w:val="00614FCF"/>
    <w:rsid w:val="00650484"/>
    <w:rsid w:val="00652BF0"/>
    <w:rsid w:val="00665A06"/>
    <w:rsid w:val="006A245F"/>
    <w:rsid w:val="006B57C2"/>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668AA"/>
    <w:rsid w:val="00BC5210"/>
    <w:rsid w:val="00C04174"/>
    <w:rsid w:val="00C73467"/>
    <w:rsid w:val="00C80312"/>
    <w:rsid w:val="00CC2EB7"/>
    <w:rsid w:val="00CC346C"/>
    <w:rsid w:val="00D2157B"/>
    <w:rsid w:val="00D24A2C"/>
    <w:rsid w:val="00DB542F"/>
    <w:rsid w:val="00DD1B86"/>
    <w:rsid w:val="00E03FC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C79B2"/>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 w:type="paragraph" w:customStyle="1" w:styleId="252381F149C04F468A8D21E86DD4ABC0">
    <w:name w:val="252381F149C04F468A8D21E86DD4ABC0"/>
    <w:rsid w:val="002C79B2"/>
    <w:pPr>
      <w:spacing w:line="278" w:lineRule="auto"/>
    </w:pPr>
    <w:rPr>
      <w:kern w:val="2"/>
      <w:sz w:val="24"/>
      <w:szCs w:val="24"/>
      <w14:ligatures w14:val="standardContextual"/>
    </w:rPr>
  </w:style>
  <w:style w:type="paragraph" w:customStyle="1" w:styleId="989168760A7046649AF382C0EEE9FE77">
    <w:name w:val="989168760A7046649AF382C0EEE9FE77"/>
    <w:rsid w:val="002C79B2"/>
    <w:pPr>
      <w:spacing w:line="278" w:lineRule="auto"/>
    </w:pPr>
    <w:rPr>
      <w:kern w:val="2"/>
      <w:sz w:val="24"/>
      <w:szCs w:val="24"/>
      <w14:ligatures w14:val="standardContextual"/>
    </w:rPr>
  </w:style>
  <w:style w:type="paragraph" w:customStyle="1" w:styleId="F00157742932436BBFCDC80AF0E107AC">
    <w:name w:val="F00157742932436BBFCDC80AF0E107AC"/>
    <w:rsid w:val="002C79B2"/>
    <w:pPr>
      <w:spacing w:line="278" w:lineRule="auto"/>
    </w:pPr>
    <w:rPr>
      <w:kern w:val="2"/>
      <w:sz w:val="24"/>
      <w:szCs w:val="24"/>
      <w14:ligatures w14:val="standardContextual"/>
    </w:rPr>
  </w:style>
  <w:style w:type="paragraph" w:customStyle="1" w:styleId="31DD370BEEB746ECA237CEE64362FBFC">
    <w:name w:val="31DD370BEEB746ECA237CEE64362FBFC"/>
    <w:rsid w:val="002C79B2"/>
    <w:pPr>
      <w:spacing w:line="278" w:lineRule="auto"/>
    </w:pPr>
    <w:rPr>
      <w:kern w:val="2"/>
      <w:sz w:val="24"/>
      <w:szCs w:val="24"/>
      <w14:ligatures w14:val="standardContextual"/>
    </w:rPr>
  </w:style>
  <w:style w:type="paragraph" w:customStyle="1" w:styleId="E022558A6E1146269018D016C401AF8F">
    <w:name w:val="E022558A6E1146269018D016C401AF8F"/>
    <w:rsid w:val="002C79B2"/>
    <w:pPr>
      <w:spacing w:line="278" w:lineRule="auto"/>
    </w:pPr>
    <w:rPr>
      <w:kern w:val="2"/>
      <w:sz w:val="24"/>
      <w:szCs w:val="24"/>
      <w14:ligatures w14:val="standardContextual"/>
    </w:rPr>
  </w:style>
  <w:style w:type="paragraph" w:customStyle="1" w:styleId="3A0FD9464DC14D05AC8D823BAC55025C">
    <w:name w:val="3A0FD9464DC14D05AC8D823BAC55025C"/>
    <w:rsid w:val="002C79B2"/>
    <w:pPr>
      <w:spacing w:line="278" w:lineRule="auto"/>
    </w:pPr>
    <w:rPr>
      <w:kern w:val="2"/>
      <w:sz w:val="24"/>
      <w:szCs w:val="24"/>
      <w14:ligatures w14:val="standardContextual"/>
    </w:rPr>
  </w:style>
  <w:style w:type="paragraph" w:customStyle="1" w:styleId="CF35278BD6F448A8B88762CB4E02CBC8">
    <w:name w:val="CF35278BD6F448A8B88762CB4E02CBC8"/>
    <w:rsid w:val="002C79B2"/>
    <w:pPr>
      <w:spacing w:line="278" w:lineRule="auto"/>
    </w:pPr>
    <w:rPr>
      <w:kern w:val="2"/>
      <w:sz w:val="24"/>
      <w:szCs w:val="24"/>
      <w14:ligatures w14:val="standardContextual"/>
    </w:rPr>
  </w:style>
  <w:style w:type="paragraph" w:customStyle="1" w:styleId="D37BF6AC7453414DA20D34B2BBA97C96">
    <w:name w:val="D37BF6AC7453414DA20D34B2BBA97C96"/>
    <w:rsid w:val="002C79B2"/>
    <w:pPr>
      <w:spacing w:line="278" w:lineRule="auto"/>
    </w:pPr>
    <w:rPr>
      <w:kern w:val="2"/>
      <w:sz w:val="24"/>
      <w:szCs w:val="24"/>
      <w14:ligatures w14:val="standardContextual"/>
    </w:rPr>
  </w:style>
  <w:style w:type="paragraph" w:customStyle="1" w:styleId="11482E97A5464925ADB3345D1E0C985D">
    <w:name w:val="11482E97A5464925ADB3345D1E0C985D"/>
    <w:rsid w:val="002C79B2"/>
    <w:pPr>
      <w:spacing w:line="278" w:lineRule="auto"/>
    </w:pPr>
    <w:rPr>
      <w:kern w:val="2"/>
      <w:sz w:val="24"/>
      <w:szCs w:val="24"/>
      <w14:ligatures w14:val="standardContextual"/>
    </w:rPr>
  </w:style>
  <w:style w:type="paragraph" w:customStyle="1" w:styleId="FCB37B94D7BA484492FD01B5CC2B036B">
    <w:name w:val="FCB37B94D7BA484492FD01B5CC2B036B"/>
    <w:rsid w:val="002C79B2"/>
    <w:pPr>
      <w:spacing w:line="278" w:lineRule="auto"/>
    </w:pPr>
    <w:rPr>
      <w:kern w:val="2"/>
      <w:sz w:val="24"/>
      <w:szCs w:val="24"/>
      <w14:ligatures w14:val="standardContextual"/>
    </w:rPr>
  </w:style>
  <w:style w:type="paragraph" w:customStyle="1" w:styleId="4DCF0DAD97A9430CBE3889750DB44D4B">
    <w:name w:val="4DCF0DAD97A9430CBE3889750DB44D4B"/>
    <w:rsid w:val="002C79B2"/>
    <w:pPr>
      <w:spacing w:line="278" w:lineRule="auto"/>
    </w:pPr>
    <w:rPr>
      <w:kern w:val="2"/>
      <w:sz w:val="24"/>
      <w:szCs w:val="24"/>
      <w14:ligatures w14:val="standardContextual"/>
    </w:rPr>
  </w:style>
  <w:style w:type="paragraph" w:customStyle="1" w:styleId="7BF1B2E3344E4FE68C86257B57FAC1C8">
    <w:name w:val="7BF1B2E3344E4FE68C86257B57FAC1C8"/>
    <w:rsid w:val="002C79B2"/>
    <w:pPr>
      <w:spacing w:line="278" w:lineRule="auto"/>
    </w:pPr>
    <w:rPr>
      <w:kern w:val="2"/>
      <w:sz w:val="24"/>
      <w:szCs w:val="24"/>
      <w14:ligatures w14:val="standardContextual"/>
    </w:rPr>
  </w:style>
  <w:style w:type="paragraph" w:customStyle="1" w:styleId="E8590CF1EF03422DB2DEA1DB37EA729E">
    <w:name w:val="E8590CF1EF03422DB2DEA1DB37EA729E"/>
    <w:rsid w:val="002C79B2"/>
    <w:pPr>
      <w:spacing w:line="278" w:lineRule="auto"/>
    </w:pPr>
    <w:rPr>
      <w:kern w:val="2"/>
      <w:sz w:val="24"/>
      <w:szCs w:val="24"/>
      <w14:ligatures w14:val="standardContextual"/>
    </w:rPr>
  </w:style>
  <w:style w:type="paragraph" w:customStyle="1" w:styleId="CC57B2809DD14BB88AADD6A9D3AAA64D">
    <w:name w:val="CC57B2809DD14BB88AADD6A9D3AAA64D"/>
    <w:rsid w:val="002C79B2"/>
    <w:pPr>
      <w:spacing w:line="278" w:lineRule="auto"/>
    </w:pPr>
    <w:rPr>
      <w:kern w:val="2"/>
      <w:sz w:val="24"/>
      <w:szCs w:val="24"/>
      <w14:ligatures w14:val="standardContextual"/>
    </w:rPr>
  </w:style>
  <w:style w:type="paragraph" w:customStyle="1" w:styleId="99615AAC495B4C4DAAD951570871DCB0">
    <w:name w:val="99615AAC495B4C4DAAD951570871DCB0"/>
    <w:rsid w:val="002C79B2"/>
    <w:pPr>
      <w:spacing w:line="278" w:lineRule="auto"/>
    </w:pPr>
    <w:rPr>
      <w:kern w:val="2"/>
      <w:sz w:val="24"/>
      <w:szCs w:val="24"/>
      <w14:ligatures w14:val="standardContextual"/>
    </w:rPr>
  </w:style>
  <w:style w:type="paragraph" w:customStyle="1" w:styleId="BA4A70BF69354E29BAA2FFE5A6868899">
    <w:name w:val="BA4A70BF69354E29BAA2FFE5A6868899"/>
    <w:rsid w:val="002C79B2"/>
    <w:pPr>
      <w:spacing w:line="278" w:lineRule="auto"/>
    </w:pPr>
    <w:rPr>
      <w:kern w:val="2"/>
      <w:sz w:val="24"/>
      <w:szCs w:val="24"/>
      <w14:ligatures w14:val="standardContextual"/>
    </w:rPr>
  </w:style>
  <w:style w:type="paragraph" w:customStyle="1" w:styleId="5C6DEE888EC1469EBB9BC1F54C2D76FB">
    <w:name w:val="5C6DEE888EC1469EBB9BC1F54C2D76FB"/>
    <w:rsid w:val="002C79B2"/>
    <w:pPr>
      <w:spacing w:line="278" w:lineRule="auto"/>
    </w:pPr>
    <w:rPr>
      <w:kern w:val="2"/>
      <w:sz w:val="24"/>
      <w:szCs w:val="24"/>
      <w14:ligatures w14:val="standardContextual"/>
    </w:rPr>
  </w:style>
  <w:style w:type="paragraph" w:customStyle="1" w:styleId="2AEE00459C354B9592D1F3581A0D34FD">
    <w:name w:val="2AEE00459C354B9592D1F3581A0D34FD"/>
    <w:rsid w:val="002C79B2"/>
    <w:pPr>
      <w:spacing w:line="278" w:lineRule="auto"/>
    </w:pPr>
    <w:rPr>
      <w:kern w:val="2"/>
      <w:sz w:val="24"/>
      <w:szCs w:val="24"/>
      <w14:ligatures w14:val="standardContextual"/>
    </w:rPr>
  </w:style>
  <w:style w:type="paragraph" w:customStyle="1" w:styleId="4BCD005D37884A66A4DD6473450C8141">
    <w:name w:val="4BCD005D37884A66A4DD6473450C8141"/>
    <w:rsid w:val="002C79B2"/>
    <w:pPr>
      <w:spacing w:line="278" w:lineRule="auto"/>
    </w:pPr>
    <w:rPr>
      <w:kern w:val="2"/>
      <w:sz w:val="24"/>
      <w:szCs w:val="24"/>
      <w14:ligatures w14:val="standardContextual"/>
    </w:rPr>
  </w:style>
  <w:style w:type="paragraph" w:customStyle="1" w:styleId="ECB59BE60774478A8BD85018F8096F5C">
    <w:name w:val="ECB59BE60774478A8BD85018F8096F5C"/>
    <w:rsid w:val="002C79B2"/>
    <w:pPr>
      <w:spacing w:line="278" w:lineRule="auto"/>
    </w:pPr>
    <w:rPr>
      <w:kern w:val="2"/>
      <w:sz w:val="24"/>
      <w:szCs w:val="24"/>
      <w14:ligatures w14:val="standardContextual"/>
    </w:rPr>
  </w:style>
  <w:style w:type="paragraph" w:customStyle="1" w:styleId="6F131F8C16154969B0E32F9DCD4E128E">
    <w:name w:val="6F131F8C16154969B0E32F9DCD4E128E"/>
    <w:rsid w:val="002C79B2"/>
    <w:pPr>
      <w:spacing w:line="278" w:lineRule="auto"/>
    </w:pPr>
    <w:rPr>
      <w:kern w:val="2"/>
      <w:sz w:val="24"/>
      <w:szCs w:val="24"/>
      <w14:ligatures w14:val="standardContextual"/>
    </w:rPr>
  </w:style>
  <w:style w:type="paragraph" w:customStyle="1" w:styleId="38074F8AEC124A14A6666E1368CB3AA3">
    <w:name w:val="38074F8AEC124A14A6666E1368CB3AA3"/>
    <w:rsid w:val="002C79B2"/>
    <w:pPr>
      <w:spacing w:line="278" w:lineRule="auto"/>
    </w:pPr>
    <w:rPr>
      <w:kern w:val="2"/>
      <w:sz w:val="24"/>
      <w:szCs w:val="24"/>
      <w14:ligatures w14:val="standardContextual"/>
    </w:rPr>
  </w:style>
  <w:style w:type="paragraph" w:customStyle="1" w:styleId="31875DC7B5A8489992014DEAEC1B9A2F">
    <w:name w:val="31875DC7B5A8489992014DEAEC1B9A2F"/>
    <w:rsid w:val="002C79B2"/>
    <w:pPr>
      <w:spacing w:line="278" w:lineRule="auto"/>
    </w:pPr>
    <w:rPr>
      <w:kern w:val="2"/>
      <w:sz w:val="24"/>
      <w:szCs w:val="24"/>
      <w14:ligatures w14:val="standardContextual"/>
    </w:rPr>
  </w:style>
  <w:style w:type="paragraph" w:customStyle="1" w:styleId="1BDED4A5F6264C668B06DD344722CF34">
    <w:name w:val="1BDED4A5F6264C668B06DD344722CF34"/>
    <w:rsid w:val="002C79B2"/>
    <w:pPr>
      <w:spacing w:line="278" w:lineRule="auto"/>
    </w:pPr>
    <w:rPr>
      <w:kern w:val="2"/>
      <w:sz w:val="24"/>
      <w:szCs w:val="24"/>
      <w14:ligatures w14:val="standardContextual"/>
    </w:rPr>
  </w:style>
  <w:style w:type="paragraph" w:customStyle="1" w:styleId="13EAD4AC02394FB3888B64CA9D5E3400">
    <w:name w:val="13EAD4AC02394FB3888B64CA9D5E3400"/>
    <w:rsid w:val="002C79B2"/>
    <w:pPr>
      <w:spacing w:line="278" w:lineRule="auto"/>
    </w:pPr>
    <w:rPr>
      <w:kern w:val="2"/>
      <w:sz w:val="24"/>
      <w:szCs w:val="24"/>
      <w14:ligatures w14:val="standardContextual"/>
    </w:rPr>
  </w:style>
  <w:style w:type="paragraph" w:customStyle="1" w:styleId="220CA2AF4E584107AA6F4AE7AAFCE4BF">
    <w:name w:val="220CA2AF4E584107AA6F4AE7AAFCE4BF"/>
    <w:rsid w:val="002C79B2"/>
    <w:pPr>
      <w:spacing w:line="278" w:lineRule="auto"/>
    </w:pPr>
    <w:rPr>
      <w:kern w:val="2"/>
      <w:sz w:val="24"/>
      <w:szCs w:val="24"/>
      <w14:ligatures w14:val="standardContextual"/>
    </w:rPr>
  </w:style>
  <w:style w:type="paragraph" w:customStyle="1" w:styleId="FAA755E1920D4290B0EF67A88D2B084D">
    <w:name w:val="FAA755E1920D4290B0EF67A88D2B084D"/>
    <w:rsid w:val="002C79B2"/>
    <w:pPr>
      <w:spacing w:line="278" w:lineRule="auto"/>
    </w:pPr>
    <w:rPr>
      <w:kern w:val="2"/>
      <w:sz w:val="24"/>
      <w:szCs w:val="24"/>
      <w14:ligatures w14:val="standardContextual"/>
    </w:rPr>
  </w:style>
  <w:style w:type="paragraph" w:customStyle="1" w:styleId="70982BD9F791447483CF235DE8DC3A0C">
    <w:name w:val="70982BD9F791447483CF235DE8DC3A0C"/>
    <w:rsid w:val="002C79B2"/>
    <w:pPr>
      <w:spacing w:line="278" w:lineRule="auto"/>
    </w:pPr>
    <w:rPr>
      <w:kern w:val="2"/>
      <w:sz w:val="24"/>
      <w:szCs w:val="24"/>
      <w14:ligatures w14:val="standardContextual"/>
    </w:rPr>
  </w:style>
  <w:style w:type="paragraph" w:customStyle="1" w:styleId="D59D053FE53546A49FABC415B2DF47F8">
    <w:name w:val="D59D053FE53546A49FABC415B2DF47F8"/>
    <w:rsid w:val="002C79B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A47254-CC8C-4BBC-9FB2-05FF2BAD4F42}">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622</TotalTime>
  <Pages>13</Pages>
  <Words>21007</Words>
  <Characters>11975</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32917</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Laima Abrutytė</cp:lastModifiedBy>
  <cp:revision>284</cp:revision>
  <cp:lastPrinted>2025-12-02T08:46:00Z</cp:lastPrinted>
  <dcterms:created xsi:type="dcterms:W3CDTF">2025-05-09T10:38:00Z</dcterms:created>
  <dcterms:modified xsi:type="dcterms:W3CDTF">2026-06-08T11:44:00Z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